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45B47CEA"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7568D9">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r w:rsidR="00CB7801">
        <w:rPr>
          <w:rFonts w:ascii="Arial" w:hAnsi="Arial" w:cs="Arial"/>
          <w:b/>
          <w:sz w:val="24"/>
          <w:szCs w:val="24"/>
          <w:lang w:eastAsia="zh-CN"/>
        </w:rPr>
        <w:t>102014</w:t>
      </w:r>
      <w:bookmarkStart w:id="0" w:name="_GoBack"/>
      <w:bookmarkEnd w:id="0"/>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7568D9">
        <w:rPr>
          <w:rFonts w:ascii="Arial" w:hAnsi="Arial" w:cs="Arial"/>
          <w:b/>
          <w:sz w:val="24"/>
          <w:szCs w:val="24"/>
          <w:lang w:eastAsia="zh-CN"/>
        </w:rPr>
        <w:t>January</w:t>
      </w:r>
      <w:r>
        <w:rPr>
          <w:rFonts w:ascii="Arial" w:hAnsi="Arial" w:cs="Arial"/>
          <w:b/>
          <w:sz w:val="24"/>
          <w:szCs w:val="24"/>
          <w:lang w:eastAsia="zh-CN"/>
        </w:rPr>
        <w:t xml:space="preserve"> </w:t>
      </w:r>
      <w:r w:rsidR="00985912">
        <w:rPr>
          <w:rFonts w:ascii="Arial" w:hAnsi="Arial" w:cs="Arial"/>
          <w:b/>
          <w:sz w:val="24"/>
          <w:szCs w:val="24"/>
          <w:lang w:eastAsia="zh-CN"/>
        </w:rPr>
        <w:t>2</w:t>
      </w:r>
      <w:r w:rsidR="007568D9">
        <w:rPr>
          <w:rFonts w:ascii="Arial" w:hAnsi="Arial" w:cs="Arial"/>
          <w:b/>
          <w:sz w:val="24"/>
          <w:szCs w:val="24"/>
          <w:lang w:eastAsia="zh-CN"/>
        </w:rPr>
        <w:t>5</w:t>
      </w:r>
      <w:r w:rsidR="007568D9" w:rsidRPr="007568D9">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7568D9">
        <w:rPr>
          <w:rFonts w:ascii="Arial" w:hAnsi="Arial" w:cs="Arial"/>
          <w:b/>
          <w:sz w:val="24"/>
          <w:szCs w:val="24"/>
          <w:lang w:eastAsia="zh-CN"/>
        </w:rPr>
        <w:t>February 5</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2461DB8C" w:rsidR="00656EE7"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A15782">
        <w:rPr>
          <w:rFonts w:ascii="Arial" w:eastAsia="MS Mincho" w:hAnsi="Arial" w:cs="Arial"/>
          <w:bCs/>
          <w:color w:val="000000"/>
          <w:sz w:val="22"/>
          <w:lang w:val="pt-BR" w:eastAsia="ja-JP"/>
        </w:rPr>
        <w:t>7.4.3.4.3</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574C9F7F"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22B29">
        <w:rPr>
          <w:rFonts w:ascii="Arial" w:hAnsi="Arial" w:cs="Arial"/>
          <w:color w:val="000000"/>
          <w:sz w:val="22"/>
          <w:lang w:eastAsia="zh-CN"/>
        </w:rPr>
        <w:t xml:space="preserve">IAB RF conformance testing </w:t>
      </w:r>
      <w:r w:rsidR="00C45663">
        <w:rPr>
          <w:rFonts w:ascii="Arial" w:hAnsi="Arial" w:cs="Arial"/>
          <w:color w:val="000000"/>
          <w:sz w:val="22"/>
          <w:lang w:eastAsia="zh-CN"/>
        </w:rPr>
        <w:t>burden</w:t>
      </w:r>
      <w:r w:rsidR="007568D9">
        <w:rPr>
          <w:rFonts w:ascii="Arial" w:hAnsi="Arial" w:cs="Arial"/>
          <w:color w:val="000000"/>
          <w:sz w:val="22"/>
          <w:lang w:eastAsia="zh-CN"/>
        </w:rPr>
        <w:t xml:space="preserve"> considerations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Default="00344713" w:rsidP="00065A7B">
      <w:pPr>
        <w:pStyle w:val="Heading1"/>
        <w:rPr>
          <w:lang w:eastAsia="zh-CN"/>
        </w:rPr>
      </w:pPr>
      <w:r>
        <w:rPr>
          <w:rFonts w:hint="eastAsia"/>
          <w:lang w:eastAsia="ja-JP"/>
        </w:rPr>
        <w:t>Introduction</w:t>
      </w:r>
    </w:p>
    <w:p w14:paraId="3659D095" w14:textId="10C3F56C" w:rsidR="00656EE7" w:rsidRDefault="00316348">
      <w:pPr>
        <w:pStyle w:val="BodyText"/>
        <w:rPr>
          <w:lang w:eastAsia="zh-CN"/>
        </w:rPr>
      </w:pPr>
      <w:r>
        <w:rPr>
          <w:lang w:eastAsia="zh-CN"/>
        </w:rPr>
        <w:t xml:space="preserve">RAN4 completed the core part of Integrated Access and Backhaul work in RAN4#96e and </w:t>
      </w:r>
      <w:r w:rsidR="00C45663">
        <w:rPr>
          <w:lang w:eastAsia="zh-CN"/>
        </w:rPr>
        <w:t xml:space="preserve">the first </w:t>
      </w:r>
      <w:r>
        <w:rPr>
          <w:lang w:eastAsia="zh-CN"/>
        </w:rPr>
        <w:t xml:space="preserve">performance part </w:t>
      </w:r>
      <w:r w:rsidR="00C45663">
        <w:rPr>
          <w:lang w:eastAsia="zh-CN"/>
        </w:rPr>
        <w:t>discussion took place in RAN4#97-e.</w:t>
      </w:r>
      <w:r w:rsidR="00344713">
        <w:rPr>
          <w:lang w:eastAsia="zh-CN"/>
        </w:rPr>
        <w:t xml:space="preserve"> </w:t>
      </w:r>
      <w:r>
        <w:rPr>
          <w:lang w:eastAsia="zh-CN"/>
        </w:rPr>
        <w:t xml:space="preserve">In this contribution </w:t>
      </w:r>
      <w:r w:rsidR="00C45663">
        <w:rPr>
          <w:lang w:eastAsia="zh-CN"/>
        </w:rPr>
        <w:t>we discuss the test burden of IAB-Nodes and some options to reduce it</w:t>
      </w:r>
      <w:r>
        <w:rPr>
          <w:lang w:eastAsia="zh-CN"/>
        </w:rPr>
        <w:t>.</w:t>
      </w:r>
    </w:p>
    <w:p w14:paraId="27A7A54E" w14:textId="74417229" w:rsidR="007B1131" w:rsidRDefault="00F84D8E" w:rsidP="00F84D8E">
      <w:pPr>
        <w:pStyle w:val="Heading1"/>
        <w:rPr>
          <w:lang w:eastAsia="zh-CN"/>
        </w:rPr>
      </w:pPr>
      <w:r>
        <w:rPr>
          <w:lang w:eastAsia="zh-CN"/>
        </w:rPr>
        <w:t>Discussion</w:t>
      </w:r>
    </w:p>
    <w:p w14:paraId="6DA9E903" w14:textId="489CD819" w:rsidR="0015576E" w:rsidRDefault="0015576E" w:rsidP="0015576E">
      <w:pPr>
        <w:pStyle w:val="BodyText"/>
        <w:rPr>
          <w:lang w:val="en-US" w:eastAsia="zh-CN"/>
        </w:rPr>
      </w:pPr>
      <w:r w:rsidRPr="00C45663">
        <w:rPr>
          <w:noProof/>
          <w:lang w:val="en-US" w:eastAsia="zh-CN"/>
        </w:rPr>
        <mc:AlternateContent>
          <mc:Choice Requires="wps">
            <w:drawing>
              <wp:anchor distT="45720" distB="45720" distL="114300" distR="114300" simplePos="0" relativeHeight="251659264" behindDoc="0" locked="0" layoutInCell="1" allowOverlap="1" wp14:anchorId="19780F1E" wp14:editId="7E15CE0C">
                <wp:simplePos x="0" y="0"/>
                <wp:positionH relativeFrom="column">
                  <wp:posOffset>-13335</wp:posOffset>
                </wp:positionH>
                <wp:positionV relativeFrom="paragraph">
                  <wp:posOffset>794780</wp:posOffset>
                </wp:positionV>
                <wp:extent cx="6068060" cy="1983105"/>
                <wp:effectExtent l="0" t="0" r="2794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060" cy="1983105"/>
                        </a:xfrm>
                        <a:prstGeom prst="rect">
                          <a:avLst/>
                        </a:prstGeom>
                        <a:solidFill>
                          <a:srgbClr val="FFFFFF"/>
                        </a:solidFill>
                        <a:ln w="9525">
                          <a:solidFill>
                            <a:srgbClr val="000000"/>
                          </a:solidFill>
                          <a:miter lim="800000"/>
                          <a:headEnd/>
                          <a:tailEnd/>
                        </a:ln>
                      </wps:spPr>
                      <wps:txbx>
                        <w:txbxContent>
                          <w:p w14:paraId="4C6F4899" w14:textId="00CC6509" w:rsidR="00E23E7D" w:rsidRDefault="00E23E7D" w:rsidP="00C45663">
                            <w:r>
                              <w:t xml:space="preserve">- </w:t>
                            </w:r>
                            <w:r w:rsidRPr="00781689">
                              <w:t xml:space="preserve">Possible reduction of tests will be further analyzed taking into account test coverage for both </w:t>
                            </w:r>
                            <w:r>
                              <w:t xml:space="preserve">IAB-DU and IAB-MT and for both </w:t>
                            </w:r>
                            <w:r w:rsidRPr="00781689">
                              <w:t>conducted and radiated testing.</w:t>
                            </w:r>
                            <w:r>
                              <w:t xml:space="preserve"> Aspects to be analyzed include but are not limited to</w:t>
                            </w:r>
                          </w:p>
                          <w:p w14:paraId="6440FCD5" w14:textId="77777777" w:rsidR="00E23E7D" w:rsidRDefault="00E23E7D" w:rsidP="00C45663">
                            <w:pPr>
                              <w:pStyle w:val="ListParagraph"/>
                              <w:numPr>
                                <w:ilvl w:val="0"/>
                                <w:numId w:val="14"/>
                              </w:numPr>
                              <w:ind w:firstLineChars="0"/>
                            </w:pPr>
                            <w:r>
                              <w:t>RF channels</w:t>
                            </w:r>
                          </w:p>
                          <w:p w14:paraId="2C305CC2" w14:textId="77777777" w:rsidR="00E23E7D" w:rsidRDefault="00E23E7D" w:rsidP="00C45663">
                            <w:pPr>
                              <w:pStyle w:val="ListParagraph"/>
                              <w:numPr>
                                <w:ilvl w:val="0"/>
                                <w:numId w:val="14"/>
                              </w:numPr>
                              <w:ind w:firstLineChars="0"/>
                            </w:pPr>
                            <w:r>
                              <w:t>Test directions</w:t>
                            </w:r>
                          </w:p>
                          <w:p w14:paraId="56634F19" w14:textId="77777777" w:rsidR="00E23E7D" w:rsidRDefault="00E23E7D" w:rsidP="00C45663">
                            <w:pPr>
                              <w:pStyle w:val="ListParagraph"/>
                              <w:numPr>
                                <w:ilvl w:val="0"/>
                                <w:numId w:val="14"/>
                              </w:numPr>
                              <w:ind w:firstLineChars="0"/>
                            </w:pPr>
                            <w:r>
                              <w:t>Shared vs. separated RF architecture</w:t>
                            </w:r>
                          </w:p>
                          <w:p w14:paraId="3ADE5D01" w14:textId="77777777" w:rsidR="00E23E7D" w:rsidRDefault="00E23E7D" w:rsidP="00C45663">
                            <w:pPr>
                              <w:pStyle w:val="ListParagraph"/>
                              <w:numPr>
                                <w:ilvl w:val="1"/>
                                <w:numId w:val="14"/>
                              </w:numPr>
                              <w:ind w:firstLineChars="0"/>
                            </w:pPr>
                            <w:r>
                              <w:t>Is this declared</w:t>
                            </w:r>
                          </w:p>
                          <w:p w14:paraId="7562F2D3" w14:textId="361955C4" w:rsidR="00E23E7D" w:rsidRDefault="00E23E7D" w:rsidP="00C45663">
                            <w:pPr>
                              <w:pStyle w:val="ListParagraph"/>
                              <w:numPr>
                                <w:ilvl w:val="1"/>
                                <w:numId w:val="14"/>
                              </w:numPr>
                              <w:ind w:firstLineChars="0"/>
                            </w:pPr>
                            <w:r>
                              <w:t>Testing only more demanding requirement for shared architecture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780F1E" id="_x0000_t202" coordsize="21600,21600" o:spt="202" path="m,l,21600r21600,l21600,xe">
                <v:stroke joinstyle="miter"/>
                <v:path gradientshapeok="t" o:connecttype="rect"/>
              </v:shapetype>
              <v:shape id="Text Box 2" o:spid="_x0000_s1026" type="#_x0000_t202" style="position:absolute;margin-left:-1.05pt;margin-top:62.6pt;width:477.8pt;height:156.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">
                <v:textbox>
                  <w:txbxContent>
                    <w:p w14:paraId="4C6F4899" w14:textId="00CC6509" w:rsidR="00E23E7D" w:rsidRDefault="00E23E7D" w:rsidP="00C45663">
                      <w:r>
                        <w:t xml:space="preserve">- </w:t>
                      </w:r>
                      <w:r w:rsidRPr="00781689">
                        <w:t xml:space="preserve">Possible reduction of tests will be further analyzed taking into account test coverage for both </w:t>
                      </w:r>
                      <w:r>
                        <w:t xml:space="preserve">IAB-DU and IAB-MT and for both </w:t>
                      </w:r>
                      <w:r w:rsidRPr="00781689">
                        <w:t>conducted and radiated testing.</w:t>
                      </w:r>
                      <w:r>
                        <w:t xml:space="preserve"> Aspects to be analyzed include but are not limited to</w:t>
                      </w:r>
                    </w:p>
                    <w:p w14:paraId="6440FCD5" w14:textId="77777777" w:rsidR="00E23E7D" w:rsidRDefault="00E23E7D" w:rsidP="00C45663">
                      <w:pPr>
                        <w:pStyle w:val="ListParagraph"/>
                        <w:numPr>
                          <w:ilvl w:val="0"/>
                          <w:numId w:val="14"/>
                        </w:numPr>
                        <w:ind w:firstLineChars="0"/>
                      </w:pPr>
                      <w:r>
                        <w:t>RF channels</w:t>
                      </w:r>
                    </w:p>
                    <w:p w14:paraId="2C305CC2" w14:textId="77777777" w:rsidR="00E23E7D" w:rsidRDefault="00E23E7D" w:rsidP="00C45663">
                      <w:pPr>
                        <w:pStyle w:val="ListParagraph"/>
                        <w:numPr>
                          <w:ilvl w:val="0"/>
                          <w:numId w:val="14"/>
                        </w:numPr>
                        <w:ind w:firstLineChars="0"/>
                      </w:pPr>
                      <w:r>
                        <w:t>Test directions</w:t>
                      </w:r>
                    </w:p>
                    <w:p w14:paraId="56634F19" w14:textId="77777777" w:rsidR="00E23E7D" w:rsidRDefault="00E23E7D" w:rsidP="00C45663">
                      <w:pPr>
                        <w:pStyle w:val="ListParagraph"/>
                        <w:numPr>
                          <w:ilvl w:val="0"/>
                          <w:numId w:val="14"/>
                        </w:numPr>
                        <w:ind w:firstLineChars="0"/>
                      </w:pPr>
                      <w:r>
                        <w:t>Shared vs. separated RF architecture</w:t>
                      </w:r>
                    </w:p>
                    <w:p w14:paraId="3ADE5D01" w14:textId="77777777" w:rsidR="00E23E7D" w:rsidRDefault="00E23E7D" w:rsidP="00C45663">
                      <w:pPr>
                        <w:pStyle w:val="ListParagraph"/>
                        <w:numPr>
                          <w:ilvl w:val="1"/>
                          <w:numId w:val="14"/>
                        </w:numPr>
                        <w:ind w:firstLineChars="0"/>
                      </w:pPr>
                      <w:r>
                        <w:t>Is this declared</w:t>
                      </w:r>
                    </w:p>
                    <w:p w14:paraId="7562F2D3" w14:textId="361955C4" w:rsidR="00E23E7D" w:rsidRDefault="00E23E7D" w:rsidP="00C45663">
                      <w:pPr>
                        <w:pStyle w:val="ListParagraph"/>
                        <w:numPr>
                          <w:ilvl w:val="1"/>
                          <w:numId w:val="14"/>
                        </w:numPr>
                        <w:ind w:firstLineChars="0"/>
                      </w:pPr>
                      <w:r>
                        <w:t>Testing only more demanding requirement for shared architecture</w:t>
                      </w:r>
                    </w:p>
                  </w:txbxContent>
                </v:textbox>
                <w10:wrap type="square"/>
              </v:shape>
            </w:pict>
          </mc:Fallback>
        </mc:AlternateContent>
      </w:r>
      <w:r w:rsidR="00C45663">
        <w:rPr>
          <w:lang w:val="en-US" w:eastAsia="zh-CN"/>
        </w:rPr>
        <w:t>In RAN4#97-e it was discussed that as IAB-DU and IAB-MT have separate requirements, it may be that in worst case all requirements will be tested separately for IAB-DU and IAB-MT. If there are no changes to the number of tests, the IAB-Node test burden is approximately doubled compared to a regular gNB. Therefore, it was agreed in [1] that test burden and test coverage will be further analyzed. The relevant part of [1] is reproduced below.</w:t>
      </w:r>
    </w:p>
    <w:p w14:paraId="7F2D9468" w14:textId="3AA78B6E" w:rsidR="000C2788" w:rsidRDefault="00266509" w:rsidP="0015576E">
      <w:pPr>
        <w:pStyle w:val="BodyText"/>
        <w:rPr>
          <w:lang w:val="en-US" w:eastAsia="zh-CN"/>
        </w:rPr>
      </w:pPr>
      <w:r>
        <w:rPr>
          <w:lang w:val="en-US" w:eastAsia="zh-CN"/>
        </w:rPr>
        <w:t>As IAB-DU functions alike to gNB and shares the requirements with gNB, it is logical that the same tests apply for both IAB-DU and gNB. However, when the test framework from gNB is adopted for IAB-DU, the test burden put on the complete IAB-Node should be considered. If all the test parameter combinations applied for gNB are adopted for IAB-DU, the total test burden for an IAB-Node will increase with all the test specified for IAB-MT. This in practice makes the full test burden for IAB-Node infeasible, as the test time increases to be extremely long.</w:t>
      </w:r>
    </w:p>
    <w:p w14:paraId="48A98377" w14:textId="4720A704" w:rsidR="00266509" w:rsidRDefault="00266509">
      <w:pPr>
        <w:pStyle w:val="BodyText"/>
        <w:rPr>
          <w:lang w:val="en-US" w:eastAsia="zh-CN"/>
        </w:rPr>
      </w:pPr>
      <w:r>
        <w:rPr>
          <w:lang w:val="en-US" w:eastAsia="zh-CN"/>
        </w:rPr>
        <w:t xml:space="preserve">Naturally, test time considerations cannot be taken independently without taking into account also test coverage. It is important that functionality of the IAB-Node is tested with such coverage that there can be full trust that the device operates as it is intended to operate. Therefore, leaving key metrics completely untested does not appear as an attractive option, as it would erode the trust that the device actually fulfills the requirements. </w:t>
      </w:r>
    </w:p>
    <w:p w14:paraId="792669FF" w14:textId="0B0A9F74" w:rsidR="00B3188D" w:rsidRPr="00EA67E2" w:rsidRDefault="00B3188D" w:rsidP="00B3188D">
      <w:pPr>
        <w:pStyle w:val="BodyText"/>
        <w:rPr>
          <w:lang w:val="en-US" w:eastAsia="zh-CN"/>
        </w:rPr>
      </w:pPr>
      <w:r>
        <w:rPr>
          <w:lang w:val="en-US" w:eastAsia="zh-CN"/>
        </w:rPr>
        <w:t xml:space="preserve">The test reduction seems especially reasonable for implementations sharing the same RF HW for IAB-MT and IAB-DU. In such cases, especially when the RF requirement is the same, many of the conformance tests are just repeating the exact same test with an UL signal instead of DL signal. This is meaningful for some of the cases, for example for </w:t>
      </w:r>
      <w:r>
        <w:rPr>
          <w:lang w:val="en-US" w:eastAsia="zh-CN"/>
        </w:rPr>
        <w:lastRenderedPageBreak/>
        <w:t>modulation quality it is meaningful to verify that the same HW can output both UL and DL signals with sufficient quality. However, there are also cases where there is negligible difference if UL or DL signal is used, as both are based on CP-OFDM. For example, emissions performance is related to more basic parameters like peak-to-average ratio, bandwidth and power level of the signal. If these are kept the same for both IAB-DU and IAB-MT, the performance is expected to be same.</w:t>
      </w:r>
    </w:p>
    <w:p w14:paraId="51BD4895" w14:textId="77777777" w:rsidR="00B3188D" w:rsidRDefault="00B3188D" w:rsidP="00B3188D">
      <w:pPr>
        <w:pStyle w:val="BodyText"/>
        <w:rPr>
          <w:b/>
          <w:bCs/>
          <w:lang w:val="en-US" w:eastAsia="zh-CN"/>
        </w:rPr>
      </w:pPr>
      <w:r>
        <w:rPr>
          <w:b/>
          <w:bCs/>
          <w:lang w:val="en-US" w:eastAsia="zh-CN"/>
        </w:rPr>
        <w:t>Proposal 1: For implementations sharing the same RF hardware between IAB-MT and IAB-DU, amount of duplicated testing shall be minimized when it does not bring added value.</w:t>
      </w:r>
    </w:p>
    <w:p w14:paraId="09225BB6" w14:textId="2DD0BE59" w:rsidR="0015576E" w:rsidRDefault="00B3188D" w:rsidP="000C2788">
      <w:pPr>
        <w:pStyle w:val="BodyText"/>
        <w:rPr>
          <w:lang w:val="en-US" w:eastAsia="zh-CN"/>
        </w:rPr>
      </w:pPr>
      <w:r>
        <w:rPr>
          <w:lang w:val="en-US" w:eastAsia="zh-CN"/>
        </w:rPr>
        <w:t>To understand the starting point better, there is a need to look at current gNB conformance test specification more in detail. The t</w:t>
      </w:r>
      <w:r w:rsidR="0015576E">
        <w:rPr>
          <w:lang w:val="en-US" w:eastAsia="zh-CN"/>
        </w:rPr>
        <w:t>est directions of OTA requirements are summarized in tables 4.1.1-1 and 4.1.1-2 in TS 38.141-2. These tables have been copied below, and an additional column has been added to provide the RF channe</w:t>
      </w:r>
      <w:r w:rsidR="00D372A5">
        <w:rPr>
          <w:lang w:val="en-US" w:eastAsia="zh-CN"/>
        </w:rPr>
        <w:t>ls used in single carrier operation. This dataset provides the starting point for what is tested currently for gNBs.</w:t>
      </w:r>
    </w:p>
    <w:p w14:paraId="510BB79A" w14:textId="0C535A27" w:rsidR="00D372A5" w:rsidRDefault="00D372A5" w:rsidP="00D372A5">
      <w:pPr>
        <w:pStyle w:val="TH"/>
        <w:rPr>
          <w:lang w:eastAsia="ja-JP"/>
        </w:rPr>
      </w:pPr>
      <w:r>
        <w:lastRenderedPageBreak/>
        <w:t>Table 1: Overview of radiated Tx requirements from TS 38.141-1</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1633"/>
        <w:gridCol w:w="1417"/>
        <w:gridCol w:w="1418"/>
        <w:gridCol w:w="1417"/>
        <w:gridCol w:w="1418"/>
        <w:gridCol w:w="1700"/>
      </w:tblGrid>
      <w:tr w:rsidR="00D372A5" w14:paraId="1E4D94E9" w14:textId="61680362" w:rsidTr="00BC4494">
        <w:trPr>
          <w:cantSplit/>
          <w:jc w:val="center"/>
        </w:trPr>
        <w:tc>
          <w:tcPr>
            <w:tcW w:w="3256" w:type="dxa"/>
            <w:gridSpan w:val="2"/>
            <w:tcBorders>
              <w:top w:val="single" w:sz="4" w:space="0" w:color="auto"/>
              <w:left w:val="single" w:sz="4" w:space="0" w:color="auto"/>
              <w:bottom w:val="nil"/>
              <w:right w:val="single" w:sz="4" w:space="0" w:color="auto"/>
            </w:tcBorders>
            <w:hideMark/>
          </w:tcPr>
          <w:p w14:paraId="498F62B7" w14:textId="77777777" w:rsidR="00D372A5" w:rsidRDefault="00D372A5">
            <w:pPr>
              <w:pStyle w:val="TAH"/>
            </w:pPr>
            <w:r>
              <w:t>Tx requirement</w:t>
            </w:r>
          </w:p>
        </w:tc>
        <w:tc>
          <w:tcPr>
            <w:tcW w:w="1417" w:type="dxa"/>
            <w:tcBorders>
              <w:top w:val="single" w:sz="4" w:space="0" w:color="auto"/>
              <w:left w:val="single" w:sz="4" w:space="0" w:color="auto"/>
              <w:bottom w:val="nil"/>
              <w:right w:val="single" w:sz="4" w:space="0" w:color="auto"/>
            </w:tcBorders>
            <w:hideMark/>
          </w:tcPr>
          <w:p w14:paraId="1CCAE32B" w14:textId="77777777" w:rsidR="00D372A5" w:rsidRDefault="00D372A5">
            <w:pPr>
              <w:pStyle w:val="TAH"/>
            </w:pPr>
            <w:r>
              <w:t>Classification</w:t>
            </w:r>
          </w:p>
        </w:tc>
        <w:tc>
          <w:tcPr>
            <w:tcW w:w="2835" w:type="dxa"/>
            <w:gridSpan w:val="2"/>
            <w:tcBorders>
              <w:top w:val="single" w:sz="4" w:space="0" w:color="auto"/>
              <w:left w:val="single" w:sz="4" w:space="0" w:color="auto"/>
              <w:bottom w:val="single" w:sz="4" w:space="0" w:color="auto"/>
              <w:right w:val="single" w:sz="4" w:space="0" w:color="auto"/>
            </w:tcBorders>
            <w:hideMark/>
          </w:tcPr>
          <w:p w14:paraId="2E79B68C" w14:textId="77777777" w:rsidR="00D372A5" w:rsidRDefault="00D372A5">
            <w:pPr>
              <w:pStyle w:val="TAH"/>
            </w:pPr>
            <w:r>
              <w:t>Coverage range</w:t>
            </w:r>
          </w:p>
        </w:tc>
        <w:tc>
          <w:tcPr>
            <w:tcW w:w="1418" w:type="dxa"/>
            <w:tcBorders>
              <w:top w:val="single" w:sz="4" w:space="0" w:color="auto"/>
              <w:left w:val="single" w:sz="4" w:space="0" w:color="auto"/>
              <w:bottom w:val="nil"/>
              <w:right w:val="single" w:sz="4" w:space="0" w:color="auto"/>
            </w:tcBorders>
            <w:hideMark/>
          </w:tcPr>
          <w:p w14:paraId="0E5CEF1B" w14:textId="77777777" w:rsidR="00D372A5" w:rsidRDefault="00D372A5">
            <w:pPr>
              <w:pStyle w:val="TAH"/>
            </w:pPr>
            <w:r>
              <w:t>Number of</w:t>
            </w:r>
          </w:p>
        </w:tc>
        <w:tc>
          <w:tcPr>
            <w:tcW w:w="1700" w:type="dxa"/>
            <w:tcBorders>
              <w:top w:val="single" w:sz="4" w:space="0" w:color="auto"/>
              <w:left w:val="single" w:sz="4" w:space="0" w:color="auto"/>
              <w:bottom w:val="nil"/>
              <w:right w:val="single" w:sz="4" w:space="0" w:color="auto"/>
            </w:tcBorders>
          </w:tcPr>
          <w:p w14:paraId="6E56BD10" w14:textId="77777777" w:rsidR="00D372A5" w:rsidRDefault="00D372A5">
            <w:pPr>
              <w:pStyle w:val="TAH"/>
            </w:pPr>
          </w:p>
        </w:tc>
      </w:tr>
      <w:tr w:rsidR="00D372A5" w14:paraId="280AA686" w14:textId="109FEF53" w:rsidTr="00BC4494">
        <w:trPr>
          <w:cantSplit/>
          <w:jc w:val="center"/>
        </w:trPr>
        <w:tc>
          <w:tcPr>
            <w:tcW w:w="3256" w:type="dxa"/>
            <w:gridSpan w:val="2"/>
            <w:tcBorders>
              <w:top w:val="nil"/>
              <w:left w:val="single" w:sz="4" w:space="0" w:color="auto"/>
              <w:bottom w:val="single" w:sz="4" w:space="0" w:color="auto"/>
              <w:right w:val="single" w:sz="4" w:space="0" w:color="auto"/>
            </w:tcBorders>
          </w:tcPr>
          <w:p w14:paraId="215667AB" w14:textId="77777777" w:rsidR="00D372A5" w:rsidRDefault="00D372A5">
            <w:pPr>
              <w:pStyle w:val="TAH"/>
            </w:pPr>
          </w:p>
        </w:tc>
        <w:tc>
          <w:tcPr>
            <w:tcW w:w="1417" w:type="dxa"/>
            <w:tcBorders>
              <w:top w:val="nil"/>
              <w:left w:val="single" w:sz="4" w:space="0" w:color="auto"/>
              <w:bottom w:val="single" w:sz="4" w:space="0" w:color="auto"/>
              <w:right w:val="single" w:sz="4" w:space="0" w:color="auto"/>
            </w:tcBorders>
          </w:tcPr>
          <w:p w14:paraId="0AD3C75E" w14:textId="77777777" w:rsidR="00D372A5" w:rsidRDefault="00D372A5">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7994161F" w14:textId="77777777" w:rsidR="00D372A5" w:rsidRDefault="00D372A5">
            <w:pPr>
              <w:pStyle w:val="TAH"/>
            </w:pPr>
            <w:r>
              <w:t>FR1</w:t>
            </w:r>
          </w:p>
        </w:tc>
        <w:tc>
          <w:tcPr>
            <w:tcW w:w="1417" w:type="dxa"/>
            <w:tcBorders>
              <w:top w:val="single" w:sz="4" w:space="0" w:color="auto"/>
              <w:left w:val="single" w:sz="4" w:space="0" w:color="auto"/>
              <w:bottom w:val="single" w:sz="4" w:space="0" w:color="auto"/>
              <w:right w:val="single" w:sz="4" w:space="0" w:color="auto"/>
            </w:tcBorders>
            <w:hideMark/>
          </w:tcPr>
          <w:p w14:paraId="41218D36" w14:textId="77777777" w:rsidR="00D372A5" w:rsidRDefault="00D372A5">
            <w:pPr>
              <w:pStyle w:val="TAH"/>
            </w:pPr>
            <w:r>
              <w:t>FR2</w:t>
            </w:r>
          </w:p>
        </w:tc>
        <w:tc>
          <w:tcPr>
            <w:tcW w:w="1418" w:type="dxa"/>
            <w:tcBorders>
              <w:top w:val="nil"/>
              <w:left w:val="single" w:sz="4" w:space="0" w:color="auto"/>
              <w:bottom w:val="single" w:sz="4" w:space="0" w:color="auto"/>
              <w:right w:val="single" w:sz="4" w:space="0" w:color="auto"/>
            </w:tcBorders>
            <w:hideMark/>
          </w:tcPr>
          <w:p w14:paraId="3F332476" w14:textId="77777777" w:rsidR="00D372A5" w:rsidRDefault="00D372A5">
            <w:pPr>
              <w:pStyle w:val="TAH"/>
            </w:pPr>
            <w:r>
              <w:t>conformance directions</w:t>
            </w:r>
          </w:p>
        </w:tc>
        <w:tc>
          <w:tcPr>
            <w:tcW w:w="1700" w:type="dxa"/>
            <w:tcBorders>
              <w:top w:val="nil"/>
              <w:left w:val="single" w:sz="4" w:space="0" w:color="auto"/>
              <w:bottom w:val="single" w:sz="4" w:space="0" w:color="auto"/>
              <w:right w:val="single" w:sz="4" w:space="0" w:color="auto"/>
            </w:tcBorders>
          </w:tcPr>
          <w:p w14:paraId="62ACF4D4" w14:textId="3B3EB42E" w:rsidR="00D372A5" w:rsidRDefault="00D372A5">
            <w:pPr>
              <w:pStyle w:val="TAH"/>
            </w:pPr>
            <w:r>
              <w:t>RF channels</w:t>
            </w:r>
          </w:p>
        </w:tc>
      </w:tr>
      <w:tr w:rsidR="00D372A5" w14:paraId="441D240C" w14:textId="20395344"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BA32C7C" w14:textId="77777777" w:rsidR="00D372A5" w:rsidRDefault="00D372A5">
            <w:pPr>
              <w:pStyle w:val="TAC"/>
            </w:pPr>
            <w:r>
              <w:t>Radiated transmit power</w:t>
            </w:r>
          </w:p>
        </w:tc>
        <w:tc>
          <w:tcPr>
            <w:tcW w:w="1417" w:type="dxa"/>
            <w:tcBorders>
              <w:top w:val="single" w:sz="4" w:space="0" w:color="auto"/>
              <w:left w:val="single" w:sz="4" w:space="0" w:color="auto"/>
              <w:bottom w:val="single" w:sz="4" w:space="0" w:color="auto"/>
              <w:right w:val="single" w:sz="4" w:space="0" w:color="auto"/>
            </w:tcBorders>
            <w:hideMark/>
          </w:tcPr>
          <w:p w14:paraId="7DEE67A9"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3E0BBDB3" w14:textId="77777777" w:rsidR="00D372A5" w:rsidRDefault="00D372A5">
            <w:pPr>
              <w:pStyle w:val="TAL"/>
            </w:pPr>
            <w:r>
              <w:t>OTA peak directions set</w:t>
            </w:r>
          </w:p>
        </w:tc>
        <w:tc>
          <w:tcPr>
            <w:tcW w:w="1417" w:type="dxa"/>
            <w:tcBorders>
              <w:top w:val="single" w:sz="4" w:space="0" w:color="auto"/>
              <w:left w:val="single" w:sz="4" w:space="0" w:color="auto"/>
              <w:bottom w:val="single" w:sz="4" w:space="0" w:color="auto"/>
              <w:right w:val="single" w:sz="4" w:space="0" w:color="auto"/>
            </w:tcBorders>
            <w:hideMark/>
          </w:tcPr>
          <w:p w14:paraId="637946E1" w14:textId="77777777" w:rsidR="00D372A5" w:rsidRDefault="00D372A5">
            <w:pPr>
              <w:pStyle w:val="TAL"/>
            </w:pPr>
            <w:r>
              <w:t>OTA peak directions set</w:t>
            </w:r>
          </w:p>
        </w:tc>
        <w:tc>
          <w:tcPr>
            <w:tcW w:w="1418" w:type="dxa"/>
            <w:tcBorders>
              <w:top w:val="single" w:sz="4" w:space="0" w:color="auto"/>
              <w:left w:val="single" w:sz="4" w:space="0" w:color="auto"/>
              <w:bottom w:val="single" w:sz="4" w:space="0" w:color="auto"/>
              <w:right w:val="single" w:sz="4" w:space="0" w:color="auto"/>
            </w:tcBorders>
            <w:hideMark/>
          </w:tcPr>
          <w:p w14:paraId="3EA11130" w14:textId="77777777" w:rsidR="00D372A5" w:rsidRDefault="00D372A5">
            <w:pPr>
              <w:pStyle w:val="TAL"/>
            </w:pPr>
            <w:r>
              <w:t>5</w:t>
            </w:r>
          </w:p>
        </w:tc>
        <w:tc>
          <w:tcPr>
            <w:tcW w:w="1700" w:type="dxa"/>
            <w:tcBorders>
              <w:top w:val="single" w:sz="4" w:space="0" w:color="auto"/>
              <w:left w:val="single" w:sz="4" w:space="0" w:color="auto"/>
              <w:bottom w:val="single" w:sz="4" w:space="0" w:color="auto"/>
              <w:right w:val="single" w:sz="4" w:space="0" w:color="auto"/>
            </w:tcBorders>
          </w:tcPr>
          <w:p w14:paraId="523C20E8" w14:textId="219757CB" w:rsidR="00D372A5" w:rsidRDefault="00D372A5">
            <w:pPr>
              <w:pStyle w:val="TAL"/>
            </w:pPr>
            <w:r>
              <w:t>B, M, T</w:t>
            </w:r>
          </w:p>
        </w:tc>
      </w:tr>
      <w:tr w:rsidR="00D372A5" w14:paraId="5490AC2F" w14:textId="67C74FE0"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CFCB062" w14:textId="77777777" w:rsidR="00D372A5" w:rsidRDefault="00D372A5">
            <w:pPr>
              <w:pStyle w:val="TAC"/>
            </w:pPr>
            <w:r>
              <w:t>OTA BS output power</w:t>
            </w:r>
          </w:p>
        </w:tc>
        <w:tc>
          <w:tcPr>
            <w:tcW w:w="1417" w:type="dxa"/>
            <w:tcBorders>
              <w:top w:val="single" w:sz="4" w:space="0" w:color="auto"/>
              <w:left w:val="single" w:sz="4" w:space="0" w:color="auto"/>
              <w:bottom w:val="single" w:sz="4" w:space="0" w:color="auto"/>
              <w:right w:val="single" w:sz="4" w:space="0" w:color="auto"/>
            </w:tcBorders>
            <w:hideMark/>
          </w:tcPr>
          <w:p w14:paraId="75077923" w14:textId="77777777" w:rsidR="00D372A5" w:rsidRDefault="00D372A5">
            <w:pPr>
              <w:pStyle w:val="TAC"/>
            </w:pPr>
            <w:r>
              <w:t>TRP</w:t>
            </w:r>
          </w:p>
        </w:tc>
        <w:tc>
          <w:tcPr>
            <w:tcW w:w="4253" w:type="dxa"/>
            <w:gridSpan w:val="3"/>
            <w:tcBorders>
              <w:top w:val="single" w:sz="4" w:space="0" w:color="auto"/>
              <w:left w:val="single" w:sz="4" w:space="0" w:color="auto"/>
              <w:bottom w:val="single" w:sz="4" w:space="0" w:color="auto"/>
              <w:right w:val="single" w:sz="4" w:space="0" w:color="auto"/>
            </w:tcBorders>
            <w:hideMark/>
          </w:tcPr>
          <w:p w14:paraId="3ABF363E" w14:textId="77777777" w:rsidR="00D372A5" w:rsidRDefault="00D372A5">
            <w:pPr>
              <w:pStyle w:val="TAL"/>
            </w:pPr>
            <w:r>
              <w:t>See annex I</w:t>
            </w:r>
          </w:p>
        </w:tc>
        <w:tc>
          <w:tcPr>
            <w:tcW w:w="1700" w:type="dxa"/>
            <w:tcBorders>
              <w:top w:val="single" w:sz="4" w:space="0" w:color="auto"/>
              <w:left w:val="single" w:sz="4" w:space="0" w:color="auto"/>
              <w:bottom w:val="single" w:sz="4" w:space="0" w:color="auto"/>
              <w:right w:val="single" w:sz="4" w:space="0" w:color="auto"/>
            </w:tcBorders>
          </w:tcPr>
          <w:p w14:paraId="64503E48" w14:textId="48ABE28E" w:rsidR="00D372A5" w:rsidRDefault="00D372A5">
            <w:pPr>
              <w:pStyle w:val="TAL"/>
            </w:pPr>
            <w:r>
              <w:t>B, M, T</w:t>
            </w:r>
          </w:p>
        </w:tc>
      </w:tr>
      <w:tr w:rsidR="00D372A5" w14:paraId="523465C2" w14:textId="75723E4C"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D2A61BD" w14:textId="77777777" w:rsidR="00D372A5" w:rsidRDefault="00D372A5">
            <w:pPr>
              <w:pStyle w:val="TAC"/>
            </w:pPr>
            <w:r>
              <w:t>OTA output power dynamics</w:t>
            </w:r>
          </w:p>
        </w:tc>
        <w:tc>
          <w:tcPr>
            <w:tcW w:w="1417" w:type="dxa"/>
            <w:tcBorders>
              <w:top w:val="single" w:sz="4" w:space="0" w:color="auto"/>
              <w:left w:val="single" w:sz="4" w:space="0" w:color="auto"/>
              <w:bottom w:val="single" w:sz="4" w:space="0" w:color="auto"/>
              <w:right w:val="single" w:sz="4" w:space="0" w:color="auto"/>
            </w:tcBorders>
            <w:hideMark/>
          </w:tcPr>
          <w:p w14:paraId="6DF46141"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5343F366" w14:textId="77777777" w:rsidR="00D372A5" w:rsidRDefault="00D372A5">
            <w:pPr>
              <w:pStyle w:val="TAL"/>
            </w:pPr>
            <w:r>
              <w:t>OTA peak directions set</w:t>
            </w:r>
          </w:p>
        </w:tc>
        <w:tc>
          <w:tcPr>
            <w:tcW w:w="1417" w:type="dxa"/>
            <w:tcBorders>
              <w:top w:val="single" w:sz="4" w:space="0" w:color="auto"/>
              <w:left w:val="single" w:sz="4" w:space="0" w:color="auto"/>
              <w:bottom w:val="single" w:sz="4" w:space="0" w:color="auto"/>
              <w:right w:val="single" w:sz="4" w:space="0" w:color="auto"/>
            </w:tcBorders>
            <w:hideMark/>
          </w:tcPr>
          <w:p w14:paraId="70DD6266" w14:textId="77777777" w:rsidR="00D372A5" w:rsidRDefault="00D372A5">
            <w:pPr>
              <w:pStyle w:val="TAL"/>
            </w:pPr>
            <w:r>
              <w:t>OTA peak directions set</w:t>
            </w:r>
          </w:p>
        </w:tc>
        <w:tc>
          <w:tcPr>
            <w:tcW w:w="1418" w:type="dxa"/>
            <w:tcBorders>
              <w:top w:val="single" w:sz="4" w:space="0" w:color="auto"/>
              <w:left w:val="single" w:sz="4" w:space="0" w:color="auto"/>
              <w:bottom w:val="single" w:sz="4" w:space="0" w:color="auto"/>
              <w:right w:val="single" w:sz="4" w:space="0" w:color="auto"/>
            </w:tcBorders>
            <w:hideMark/>
          </w:tcPr>
          <w:p w14:paraId="7814D4CB"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ACCEA43" w14:textId="051F2C85" w:rsidR="00D372A5" w:rsidRDefault="00D372A5">
            <w:pPr>
              <w:pStyle w:val="TAL"/>
            </w:pPr>
            <w:r>
              <w:t>M</w:t>
            </w:r>
          </w:p>
        </w:tc>
      </w:tr>
      <w:tr w:rsidR="00D372A5" w14:paraId="008694E1" w14:textId="6243E188" w:rsidTr="00BC4494">
        <w:trPr>
          <w:cantSplit/>
          <w:jc w:val="center"/>
        </w:trPr>
        <w:tc>
          <w:tcPr>
            <w:tcW w:w="3256" w:type="dxa"/>
            <w:gridSpan w:val="2"/>
            <w:tcBorders>
              <w:top w:val="single" w:sz="4" w:space="0" w:color="auto"/>
              <w:left w:val="single" w:sz="4" w:space="0" w:color="auto"/>
              <w:bottom w:val="nil"/>
              <w:right w:val="single" w:sz="4" w:space="0" w:color="auto"/>
            </w:tcBorders>
            <w:hideMark/>
          </w:tcPr>
          <w:p w14:paraId="3F30A09D" w14:textId="77777777" w:rsidR="00D372A5" w:rsidRDefault="00D372A5">
            <w:pPr>
              <w:pStyle w:val="TAC"/>
            </w:pPr>
            <w:r>
              <w:t>OTA transmitter OFF power</w:t>
            </w:r>
          </w:p>
        </w:tc>
        <w:tc>
          <w:tcPr>
            <w:tcW w:w="1417" w:type="dxa"/>
            <w:tcBorders>
              <w:top w:val="single" w:sz="4" w:space="0" w:color="auto"/>
              <w:left w:val="single" w:sz="4" w:space="0" w:color="auto"/>
              <w:bottom w:val="single" w:sz="4" w:space="0" w:color="auto"/>
              <w:right w:val="single" w:sz="4" w:space="0" w:color="auto"/>
            </w:tcBorders>
            <w:hideMark/>
          </w:tcPr>
          <w:p w14:paraId="478E7868" w14:textId="77777777" w:rsidR="00D372A5" w:rsidRDefault="00D372A5">
            <w:pPr>
              <w:pStyle w:val="TAC"/>
            </w:pPr>
            <w:r>
              <w:t>Co-location</w:t>
            </w:r>
          </w:p>
        </w:tc>
        <w:tc>
          <w:tcPr>
            <w:tcW w:w="1418" w:type="dxa"/>
            <w:tcBorders>
              <w:top w:val="single" w:sz="4" w:space="0" w:color="auto"/>
              <w:left w:val="single" w:sz="4" w:space="0" w:color="auto"/>
              <w:bottom w:val="single" w:sz="4" w:space="0" w:color="auto"/>
              <w:right w:val="single" w:sz="4" w:space="0" w:color="auto"/>
            </w:tcBorders>
            <w:hideMark/>
          </w:tcPr>
          <w:p w14:paraId="3FAE11A9" w14:textId="77777777" w:rsidR="00D372A5" w:rsidRDefault="00D372A5">
            <w:pPr>
              <w:pStyle w:val="TAL"/>
            </w:pPr>
            <w:r>
              <w:t xml:space="preserve">See clause 4.12 </w:t>
            </w:r>
          </w:p>
        </w:tc>
        <w:tc>
          <w:tcPr>
            <w:tcW w:w="1417" w:type="dxa"/>
            <w:tcBorders>
              <w:top w:val="single" w:sz="4" w:space="0" w:color="auto"/>
              <w:left w:val="single" w:sz="4" w:space="0" w:color="auto"/>
              <w:bottom w:val="single" w:sz="4" w:space="0" w:color="auto"/>
              <w:right w:val="single" w:sz="4" w:space="0" w:color="auto"/>
            </w:tcBorders>
            <w:hideMark/>
          </w:tcPr>
          <w:p w14:paraId="13E85F1B"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54955910" w14:textId="77777777" w:rsidR="00D372A5" w:rsidRDefault="00D372A5">
            <w:pPr>
              <w:pStyle w:val="TAL"/>
            </w:pPr>
            <w:r>
              <w:t>See clause 4.12</w:t>
            </w:r>
          </w:p>
        </w:tc>
        <w:tc>
          <w:tcPr>
            <w:tcW w:w="1700" w:type="dxa"/>
            <w:tcBorders>
              <w:top w:val="single" w:sz="4" w:space="0" w:color="auto"/>
              <w:left w:val="single" w:sz="4" w:space="0" w:color="auto"/>
              <w:bottom w:val="single" w:sz="4" w:space="0" w:color="auto"/>
              <w:right w:val="single" w:sz="4" w:space="0" w:color="auto"/>
            </w:tcBorders>
          </w:tcPr>
          <w:p w14:paraId="61300C66" w14:textId="17FB9002" w:rsidR="00D372A5" w:rsidRDefault="00D372A5">
            <w:pPr>
              <w:pStyle w:val="TAL"/>
            </w:pPr>
            <w:r>
              <w:t>M</w:t>
            </w:r>
          </w:p>
        </w:tc>
      </w:tr>
      <w:tr w:rsidR="00D372A5" w14:paraId="56A9A654" w14:textId="0B5897C6" w:rsidTr="00BC4494">
        <w:trPr>
          <w:cantSplit/>
          <w:jc w:val="center"/>
        </w:trPr>
        <w:tc>
          <w:tcPr>
            <w:tcW w:w="3256" w:type="dxa"/>
            <w:gridSpan w:val="2"/>
            <w:tcBorders>
              <w:top w:val="nil"/>
              <w:left w:val="single" w:sz="4" w:space="0" w:color="auto"/>
              <w:bottom w:val="single" w:sz="4" w:space="0" w:color="auto"/>
              <w:right w:val="single" w:sz="4" w:space="0" w:color="auto"/>
            </w:tcBorders>
          </w:tcPr>
          <w:p w14:paraId="460A3BF4" w14:textId="77777777" w:rsidR="00D372A5" w:rsidRDefault="00D372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AACCAC"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607A96EF" w14:textId="77777777" w:rsidR="00D372A5" w:rsidRDefault="00D372A5">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59FD2E5B" w14:textId="77777777" w:rsidR="00D372A5" w:rsidRDefault="00D372A5">
            <w:pPr>
              <w:pStyle w:val="TAL"/>
            </w:pPr>
            <w:r>
              <w:t>OTA peak directions set</w:t>
            </w:r>
          </w:p>
          <w:p w14:paraId="60E84999" w14:textId="77777777" w:rsidR="00D372A5" w:rsidRDefault="00D372A5">
            <w:pPr>
              <w:pStyle w:val="TAL"/>
            </w:pPr>
            <w:r>
              <w:t>(Note 2)</w:t>
            </w:r>
          </w:p>
        </w:tc>
        <w:tc>
          <w:tcPr>
            <w:tcW w:w="1418" w:type="dxa"/>
            <w:tcBorders>
              <w:top w:val="single" w:sz="4" w:space="0" w:color="auto"/>
              <w:left w:val="single" w:sz="4" w:space="0" w:color="auto"/>
              <w:bottom w:val="single" w:sz="4" w:space="0" w:color="auto"/>
              <w:right w:val="single" w:sz="4" w:space="0" w:color="auto"/>
            </w:tcBorders>
            <w:hideMark/>
          </w:tcPr>
          <w:p w14:paraId="4A5C6C0A"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0C33DED" w14:textId="28D05E37" w:rsidR="00D372A5" w:rsidRDefault="00D372A5">
            <w:pPr>
              <w:pStyle w:val="TAL"/>
            </w:pPr>
            <w:r>
              <w:t>M</w:t>
            </w:r>
          </w:p>
        </w:tc>
      </w:tr>
      <w:tr w:rsidR="00D372A5" w14:paraId="2CEED3D1" w14:textId="3D2B9360" w:rsidTr="00BC4494">
        <w:trPr>
          <w:cantSplit/>
          <w:jc w:val="center"/>
        </w:trPr>
        <w:tc>
          <w:tcPr>
            <w:tcW w:w="3256" w:type="dxa"/>
            <w:gridSpan w:val="2"/>
            <w:tcBorders>
              <w:top w:val="single" w:sz="4" w:space="0" w:color="auto"/>
              <w:left w:val="single" w:sz="4" w:space="0" w:color="auto"/>
              <w:bottom w:val="nil"/>
              <w:right w:val="single" w:sz="4" w:space="0" w:color="auto"/>
            </w:tcBorders>
            <w:hideMark/>
          </w:tcPr>
          <w:p w14:paraId="455ED788" w14:textId="77777777" w:rsidR="00D372A5" w:rsidRDefault="00D372A5">
            <w:pPr>
              <w:pStyle w:val="TAC"/>
            </w:pPr>
            <w:r>
              <w:t>OTA transient period</w:t>
            </w:r>
          </w:p>
        </w:tc>
        <w:tc>
          <w:tcPr>
            <w:tcW w:w="1417" w:type="dxa"/>
            <w:tcBorders>
              <w:top w:val="single" w:sz="4" w:space="0" w:color="auto"/>
              <w:left w:val="single" w:sz="4" w:space="0" w:color="auto"/>
              <w:bottom w:val="single" w:sz="4" w:space="0" w:color="auto"/>
              <w:right w:val="single" w:sz="4" w:space="0" w:color="auto"/>
            </w:tcBorders>
            <w:hideMark/>
          </w:tcPr>
          <w:p w14:paraId="627F4F46" w14:textId="77777777" w:rsidR="00D372A5" w:rsidRDefault="00D372A5">
            <w:pPr>
              <w:pStyle w:val="TAC"/>
            </w:pPr>
            <w:r>
              <w:t>Co-location</w:t>
            </w:r>
          </w:p>
        </w:tc>
        <w:tc>
          <w:tcPr>
            <w:tcW w:w="1418" w:type="dxa"/>
            <w:tcBorders>
              <w:top w:val="single" w:sz="4" w:space="0" w:color="auto"/>
              <w:left w:val="single" w:sz="4" w:space="0" w:color="auto"/>
              <w:bottom w:val="single" w:sz="4" w:space="0" w:color="auto"/>
              <w:right w:val="single" w:sz="4" w:space="0" w:color="auto"/>
            </w:tcBorders>
            <w:hideMark/>
          </w:tcPr>
          <w:p w14:paraId="49112C96" w14:textId="77777777" w:rsidR="00D372A5" w:rsidRDefault="00D372A5">
            <w:pPr>
              <w:pStyle w:val="TAL"/>
            </w:pPr>
            <w:r>
              <w:t>See clause 4.12</w:t>
            </w:r>
          </w:p>
        </w:tc>
        <w:tc>
          <w:tcPr>
            <w:tcW w:w="1417" w:type="dxa"/>
            <w:tcBorders>
              <w:top w:val="single" w:sz="4" w:space="0" w:color="auto"/>
              <w:left w:val="single" w:sz="4" w:space="0" w:color="auto"/>
              <w:bottom w:val="single" w:sz="4" w:space="0" w:color="auto"/>
              <w:right w:val="single" w:sz="4" w:space="0" w:color="auto"/>
            </w:tcBorders>
            <w:hideMark/>
          </w:tcPr>
          <w:p w14:paraId="32E84F82"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153EFFFA" w14:textId="77777777" w:rsidR="00D372A5" w:rsidRDefault="00D372A5">
            <w:pPr>
              <w:pStyle w:val="TAL"/>
            </w:pPr>
            <w:r>
              <w:t>See clause 4.12</w:t>
            </w:r>
          </w:p>
        </w:tc>
        <w:tc>
          <w:tcPr>
            <w:tcW w:w="1700" w:type="dxa"/>
            <w:tcBorders>
              <w:top w:val="single" w:sz="4" w:space="0" w:color="auto"/>
              <w:left w:val="single" w:sz="4" w:space="0" w:color="auto"/>
              <w:bottom w:val="single" w:sz="4" w:space="0" w:color="auto"/>
              <w:right w:val="single" w:sz="4" w:space="0" w:color="auto"/>
            </w:tcBorders>
          </w:tcPr>
          <w:p w14:paraId="4BC1A164" w14:textId="5CBB3461" w:rsidR="00D372A5" w:rsidRDefault="00D372A5">
            <w:pPr>
              <w:pStyle w:val="TAL"/>
            </w:pPr>
            <w:r>
              <w:t>M</w:t>
            </w:r>
          </w:p>
        </w:tc>
      </w:tr>
      <w:tr w:rsidR="00D372A5" w14:paraId="0F353CF4" w14:textId="5E595929" w:rsidTr="00BC4494">
        <w:trPr>
          <w:cantSplit/>
          <w:jc w:val="center"/>
        </w:trPr>
        <w:tc>
          <w:tcPr>
            <w:tcW w:w="3256" w:type="dxa"/>
            <w:gridSpan w:val="2"/>
            <w:tcBorders>
              <w:top w:val="nil"/>
              <w:left w:val="single" w:sz="4" w:space="0" w:color="auto"/>
              <w:bottom w:val="single" w:sz="4" w:space="0" w:color="auto"/>
              <w:right w:val="single" w:sz="4" w:space="0" w:color="auto"/>
            </w:tcBorders>
          </w:tcPr>
          <w:p w14:paraId="6140C307" w14:textId="77777777" w:rsidR="00D372A5" w:rsidRDefault="00D372A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86D609"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2BCDDFBA" w14:textId="77777777" w:rsidR="00D372A5" w:rsidRDefault="00D372A5">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140CAEDA" w14:textId="77777777" w:rsidR="00D372A5" w:rsidRDefault="00D372A5">
            <w:pPr>
              <w:pStyle w:val="TAL"/>
            </w:pPr>
            <w:r>
              <w:t>OTA peak directions set</w:t>
            </w:r>
          </w:p>
          <w:p w14:paraId="459C9139" w14:textId="77777777" w:rsidR="00D372A5" w:rsidRDefault="00D372A5">
            <w:pPr>
              <w:pStyle w:val="TAL"/>
            </w:pPr>
            <w:r>
              <w:t>(Note 2)</w:t>
            </w:r>
          </w:p>
        </w:tc>
        <w:tc>
          <w:tcPr>
            <w:tcW w:w="1418" w:type="dxa"/>
            <w:tcBorders>
              <w:top w:val="single" w:sz="4" w:space="0" w:color="auto"/>
              <w:left w:val="single" w:sz="4" w:space="0" w:color="auto"/>
              <w:bottom w:val="single" w:sz="4" w:space="0" w:color="auto"/>
              <w:right w:val="single" w:sz="4" w:space="0" w:color="auto"/>
            </w:tcBorders>
            <w:hideMark/>
          </w:tcPr>
          <w:p w14:paraId="227C221B"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4BE5FF3" w14:textId="14D54342" w:rsidR="00D372A5" w:rsidRDefault="00D372A5">
            <w:pPr>
              <w:pStyle w:val="TAL"/>
            </w:pPr>
            <w:r>
              <w:t>M</w:t>
            </w:r>
          </w:p>
        </w:tc>
      </w:tr>
      <w:tr w:rsidR="00D372A5" w14:paraId="761030E5" w14:textId="3673AFE4"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87019A3" w14:textId="77777777" w:rsidR="00D372A5" w:rsidRDefault="00D372A5">
            <w:pPr>
              <w:pStyle w:val="TAC"/>
            </w:pPr>
            <w:r>
              <w:t>OTA modulation quality</w:t>
            </w:r>
          </w:p>
        </w:tc>
        <w:tc>
          <w:tcPr>
            <w:tcW w:w="1417" w:type="dxa"/>
            <w:tcBorders>
              <w:top w:val="single" w:sz="4" w:space="0" w:color="auto"/>
              <w:left w:val="single" w:sz="4" w:space="0" w:color="auto"/>
              <w:bottom w:val="single" w:sz="4" w:space="0" w:color="auto"/>
              <w:right w:val="single" w:sz="4" w:space="0" w:color="auto"/>
            </w:tcBorders>
            <w:hideMark/>
          </w:tcPr>
          <w:p w14:paraId="4F943025"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0307E28C" w14:textId="77777777" w:rsidR="00D372A5" w:rsidRDefault="00D372A5">
            <w:pPr>
              <w:pStyle w:val="TAL"/>
            </w:pPr>
            <w:r>
              <w:t>OTA coverage range</w:t>
            </w:r>
          </w:p>
        </w:tc>
        <w:tc>
          <w:tcPr>
            <w:tcW w:w="1417" w:type="dxa"/>
            <w:tcBorders>
              <w:top w:val="single" w:sz="4" w:space="0" w:color="auto"/>
              <w:left w:val="single" w:sz="4" w:space="0" w:color="auto"/>
              <w:bottom w:val="single" w:sz="4" w:space="0" w:color="auto"/>
              <w:right w:val="single" w:sz="4" w:space="0" w:color="auto"/>
            </w:tcBorders>
            <w:hideMark/>
          </w:tcPr>
          <w:p w14:paraId="608AC5F0" w14:textId="77777777" w:rsidR="00D372A5" w:rsidRDefault="00D372A5">
            <w:pPr>
              <w:pStyle w:val="TAL"/>
            </w:pPr>
            <w:r>
              <w:t>OTA coverage range</w:t>
            </w:r>
          </w:p>
        </w:tc>
        <w:tc>
          <w:tcPr>
            <w:tcW w:w="1418" w:type="dxa"/>
            <w:tcBorders>
              <w:top w:val="single" w:sz="4" w:space="0" w:color="auto"/>
              <w:left w:val="single" w:sz="4" w:space="0" w:color="auto"/>
              <w:bottom w:val="single" w:sz="4" w:space="0" w:color="auto"/>
              <w:right w:val="single" w:sz="4" w:space="0" w:color="auto"/>
            </w:tcBorders>
            <w:hideMark/>
          </w:tcPr>
          <w:p w14:paraId="46D8610E" w14:textId="77777777" w:rsidR="00D372A5" w:rsidRDefault="00D372A5">
            <w:pPr>
              <w:pStyle w:val="TAL"/>
            </w:pPr>
            <w:r>
              <w:t>5</w:t>
            </w:r>
          </w:p>
        </w:tc>
        <w:tc>
          <w:tcPr>
            <w:tcW w:w="1700" w:type="dxa"/>
            <w:tcBorders>
              <w:top w:val="single" w:sz="4" w:space="0" w:color="auto"/>
              <w:left w:val="single" w:sz="4" w:space="0" w:color="auto"/>
              <w:bottom w:val="single" w:sz="4" w:space="0" w:color="auto"/>
              <w:right w:val="single" w:sz="4" w:space="0" w:color="auto"/>
            </w:tcBorders>
          </w:tcPr>
          <w:p w14:paraId="0F2F83AA" w14:textId="6C817A34" w:rsidR="00D372A5" w:rsidRDefault="00D372A5">
            <w:pPr>
              <w:pStyle w:val="TAL"/>
            </w:pPr>
            <w:r>
              <w:t>B, T</w:t>
            </w:r>
          </w:p>
        </w:tc>
      </w:tr>
      <w:tr w:rsidR="00D372A5" w14:paraId="3FB4B3B3" w14:textId="2CDACF53"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630C716" w14:textId="77777777" w:rsidR="00D372A5" w:rsidRDefault="00D372A5">
            <w:pPr>
              <w:pStyle w:val="TAC"/>
            </w:pPr>
            <w:r>
              <w:t>OTA frequency error</w:t>
            </w:r>
          </w:p>
        </w:tc>
        <w:tc>
          <w:tcPr>
            <w:tcW w:w="1417" w:type="dxa"/>
            <w:tcBorders>
              <w:top w:val="single" w:sz="4" w:space="0" w:color="auto"/>
              <w:left w:val="single" w:sz="4" w:space="0" w:color="auto"/>
              <w:bottom w:val="single" w:sz="4" w:space="0" w:color="auto"/>
              <w:right w:val="single" w:sz="4" w:space="0" w:color="auto"/>
            </w:tcBorders>
            <w:hideMark/>
          </w:tcPr>
          <w:p w14:paraId="7852879B"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112945BD" w14:textId="77777777" w:rsidR="00D372A5" w:rsidRDefault="00D372A5">
            <w:pPr>
              <w:pStyle w:val="TAL"/>
            </w:pPr>
            <w:r>
              <w:t>OTA coverage range</w:t>
            </w:r>
          </w:p>
        </w:tc>
        <w:tc>
          <w:tcPr>
            <w:tcW w:w="1417" w:type="dxa"/>
            <w:tcBorders>
              <w:top w:val="single" w:sz="4" w:space="0" w:color="auto"/>
              <w:left w:val="single" w:sz="4" w:space="0" w:color="auto"/>
              <w:bottom w:val="single" w:sz="4" w:space="0" w:color="auto"/>
              <w:right w:val="single" w:sz="4" w:space="0" w:color="auto"/>
            </w:tcBorders>
            <w:hideMark/>
          </w:tcPr>
          <w:p w14:paraId="77652405" w14:textId="77777777" w:rsidR="00D372A5" w:rsidRDefault="00D372A5">
            <w:pPr>
              <w:pStyle w:val="TAL"/>
            </w:pPr>
            <w:r>
              <w:t>OTA coverage range</w:t>
            </w:r>
          </w:p>
        </w:tc>
        <w:tc>
          <w:tcPr>
            <w:tcW w:w="1418" w:type="dxa"/>
            <w:tcBorders>
              <w:top w:val="single" w:sz="4" w:space="0" w:color="auto"/>
              <w:left w:val="single" w:sz="4" w:space="0" w:color="auto"/>
              <w:bottom w:val="single" w:sz="4" w:space="0" w:color="auto"/>
              <w:right w:val="single" w:sz="4" w:space="0" w:color="auto"/>
            </w:tcBorders>
            <w:hideMark/>
          </w:tcPr>
          <w:p w14:paraId="7E23D524"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1507054" w14:textId="56A8F165" w:rsidR="00D372A5" w:rsidRDefault="00D372A5">
            <w:pPr>
              <w:pStyle w:val="TAL"/>
            </w:pPr>
            <w:r>
              <w:t>B, T</w:t>
            </w:r>
          </w:p>
        </w:tc>
      </w:tr>
      <w:tr w:rsidR="00D372A5" w14:paraId="354901E1" w14:textId="65F223CD"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25EA9FB" w14:textId="77777777" w:rsidR="00D372A5" w:rsidRDefault="00D372A5">
            <w:pPr>
              <w:pStyle w:val="TAC"/>
            </w:pPr>
            <w:r>
              <w:t>OTA time alignment error</w:t>
            </w:r>
          </w:p>
        </w:tc>
        <w:tc>
          <w:tcPr>
            <w:tcW w:w="1417" w:type="dxa"/>
            <w:tcBorders>
              <w:top w:val="single" w:sz="4" w:space="0" w:color="auto"/>
              <w:left w:val="single" w:sz="4" w:space="0" w:color="auto"/>
              <w:bottom w:val="single" w:sz="4" w:space="0" w:color="auto"/>
              <w:right w:val="single" w:sz="4" w:space="0" w:color="auto"/>
            </w:tcBorders>
            <w:hideMark/>
          </w:tcPr>
          <w:p w14:paraId="54ABAE64"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594E129C" w14:textId="77777777" w:rsidR="00D372A5" w:rsidRDefault="00D372A5">
            <w:pPr>
              <w:pStyle w:val="TAL"/>
            </w:pPr>
            <w:r>
              <w:t>OTA coverage range</w:t>
            </w:r>
          </w:p>
        </w:tc>
        <w:tc>
          <w:tcPr>
            <w:tcW w:w="1417" w:type="dxa"/>
            <w:tcBorders>
              <w:top w:val="single" w:sz="4" w:space="0" w:color="auto"/>
              <w:left w:val="single" w:sz="4" w:space="0" w:color="auto"/>
              <w:bottom w:val="single" w:sz="4" w:space="0" w:color="auto"/>
              <w:right w:val="single" w:sz="4" w:space="0" w:color="auto"/>
            </w:tcBorders>
            <w:hideMark/>
          </w:tcPr>
          <w:p w14:paraId="232CD42C" w14:textId="77777777" w:rsidR="00D372A5" w:rsidRDefault="00D372A5">
            <w:pPr>
              <w:pStyle w:val="TAL"/>
            </w:pPr>
            <w:r>
              <w:t>OTA coverage range</w:t>
            </w:r>
          </w:p>
        </w:tc>
        <w:tc>
          <w:tcPr>
            <w:tcW w:w="1418" w:type="dxa"/>
            <w:tcBorders>
              <w:top w:val="single" w:sz="4" w:space="0" w:color="auto"/>
              <w:left w:val="single" w:sz="4" w:space="0" w:color="auto"/>
              <w:bottom w:val="single" w:sz="4" w:space="0" w:color="auto"/>
              <w:right w:val="single" w:sz="4" w:space="0" w:color="auto"/>
            </w:tcBorders>
            <w:hideMark/>
          </w:tcPr>
          <w:p w14:paraId="09D46C3C"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544EC9" w14:textId="2A419AD7" w:rsidR="00D372A5" w:rsidRDefault="00D372A5">
            <w:pPr>
              <w:pStyle w:val="TAL"/>
            </w:pPr>
            <w:r>
              <w:t>M</w:t>
            </w:r>
          </w:p>
        </w:tc>
      </w:tr>
      <w:tr w:rsidR="00D372A5" w14:paraId="65637EA1" w14:textId="5E5F2A4B"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CD9E489" w14:textId="77777777" w:rsidR="00D372A5" w:rsidRDefault="00D372A5">
            <w:pPr>
              <w:pStyle w:val="TAC"/>
            </w:pPr>
            <w:r>
              <w:t>OTA occupied bandwidth</w:t>
            </w:r>
          </w:p>
        </w:tc>
        <w:tc>
          <w:tcPr>
            <w:tcW w:w="1417" w:type="dxa"/>
            <w:tcBorders>
              <w:top w:val="single" w:sz="4" w:space="0" w:color="auto"/>
              <w:left w:val="single" w:sz="4" w:space="0" w:color="auto"/>
              <w:bottom w:val="single" w:sz="4" w:space="0" w:color="auto"/>
              <w:right w:val="single" w:sz="4" w:space="0" w:color="auto"/>
            </w:tcBorders>
            <w:hideMark/>
          </w:tcPr>
          <w:p w14:paraId="5E2146C4" w14:textId="77777777" w:rsidR="00D372A5" w:rsidRDefault="00D372A5">
            <w:pPr>
              <w:pStyle w:val="TAC"/>
            </w:pPr>
            <w:r>
              <w:t>Directional</w:t>
            </w:r>
          </w:p>
        </w:tc>
        <w:tc>
          <w:tcPr>
            <w:tcW w:w="1418" w:type="dxa"/>
            <w:tcBorders>
              <w:top w:val="single" w:sz="4" w:space="0" w:color="auto"/>
              <w:left w:val="single" w:sz="4" w:space="0" w:color="auto"/>
              <w:bottom w:val="single" w:sz="4" w:space="0" w:color="auto"/>
              <w:right w:val="single" w:sz="4" w:space="0" w:color="auto"/>
            </w:tcBorders>
            <w:hideMark/>
          </w:tcPr>
          <w:p w14:paraId="3DA4B5BB" w14:textId="77777777" w:rsidR="00D372A5" w:rsidRDefault="00D372A5">
            <w:pPr>
              <w:pStyle w:val="TAL"/>
            </w:pPr>
            <w:r>
              <w:t>OTA coverage range</w:t>
            </w:r>
          </w:p>
        </w:tc>
        <w:tc>
          <w:tcPr>
            <w:tcW w:w="1417" w:type="dxa"/>
            <w:tcBorders>
              <w:top w:val="single" w:sz="4" w:space="0" w:color="auto"/>
              <w:left w:val="single" w:sz="4" w:space="0" w:color="auto"/>
              <w:bottom w:val="single" w:sz="4" w:space="0" w:color="auto"/>
              <w:right w:val="single" w:sz="4" w:space="0" w:color="auto"/>
            </w:tcBorders>
            <w:hideMark/>
          </w:tcPr>
          <w:p w14:paraId="72DC8951" w14:textId="77777777" w:rsidR="00D372A5" w:rsidRDefault="00D372A5">
            <w:pPr>
              <w:pStyle w:val="TAL"/>
            </w:pPr>
            <w:r>
              <w:t>OTA coverage range</w:t>
            </w:r>
          </w:p>
        </w:tc>
        <w:tc>
          <w:tcPr>
            <w:tcW w:w="1418" w:type="dxa"/>
            <w:tcBorders>
              <w:top w:val="single" w:sz="4" w:space="0" w:color="auto"/>
              <w:left w:val="single" w:sz="4" w:space="0" w:color="auto"/>
              <w:bottom w:val="single" w:sz="4" w:space="0" w:color="auto"/>
              <w:right w:val="single" w:sz="4" w:space="0" w:color="auto"/>
            </w:tcBorders>
            <w:hideMark/>
          </w:tcPr>
          <w:p w14:paraId="118CE615" w14:textId="77777777" w:rsidR="00D372A5" w:rsidRDefault="00D372A5">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03E65EB5" w14:textId="31DDFA34" w:rsidR="00D372A5" w:rsidRDefault="00D372A5">
            <w:pPr>
              <w:pStyle w:val="TAL"/>
            </w:pPr>
            <w:r>
              <w:t>M</w:t>
            </w:r>
          </w:p>
        </w:tc>
      </w:tr>
      <w:tr w:rsidR="00D372A5" w14:paraId="62C8BA61" w14:textId="37CC08F7"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4FDDFE0" w14:textId="77777777" w:rsidR="00D372A5" w:rsidRDefault="00D372A5">
            <w:pPr>
              <w:pStyle w:val="TAC"/>
            </w:pPr>
            <w:r>
              <w:t>OTA ACLR</w:t>
            </w:r>
          </w:p>
        </w:tc>
        <w:tc>
          <w:tcPr>
            <w:tcW w:w="1417" w:type="dxa"/>
            <w:tcBorders>
              <w:top w:val="single" w:sz="4" w:space="0" w:color="auto"/>
              <w:left w:val="single" w:sz="4" w:space="0" w:color="auto"/>
              <w:bottom w:val="single" w:sz="4" w:space="0" w:color="auto"/>
              <w:right w:val="single" w:sz="4" w:space="0" w:color="auto"/>
            </w:tcBorders>
            <w:hideMark/>
          </w:tcPr>
          <w:p w14:paraId="0A8251BF" w14:textId="77777777" w:rsidR="00D372A5" w:rsidRDefault="00D372A5">
            <w:pPr>
              <w:pStyle w:val="TAC"/>
            </w:pPr>
            <w:r>
              <w:t>TRP</w:t>
            </w:r>
          </w:p>
        </w:tc>
        <w:tc>
          <w:tcPr>
            <w:tcW w:w="1418" w:type="dxa"/>
            <w:tcBorders>
              <w:top w:val="single" w:sz="4" w:space="0" w:color="auto"/>
              <w:left w:val="single" w:sz="4" w:space="0" w:color="auto"/>
              <w:bottom w:val="single" w:sz="4" w:space="0" w:color="auto"/>
              <w:right w:val="single" w:sz="4" w:space="0" w:color="auto"/>
            </w:tcBorders>
            <w:hideMark/>
          </w:tcPr>
          <w:p w14:paraId="4486B6CC" w14:textId="77777777" w:rsidR="00D372A5" w:rsidRDefault="00D372A5">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7F1F829A"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76E24D9F" w14:textId="77777777" w:rsidR="00D372A5" w:rsidRDefault="00D372A5">
            <w:pPr>
              <w:pStyle w:val="TAL"/>
            </w:pPr>
            <w:r>
              <w:t>See annex I</w:t>
            </w:r>
          </w:p>
        </w:tc>
        <w:tc>
          <w:tcPr>
            <w:tcW w:w="1700" w:type="dxa"/>
            <w:tcBorders>
              <w:top w:val="single" w:sz="4" w:space="0" w:color="auto"/>
              <w:left w:val="single" w:sz="4" w:space="0" w:color="auto"/>
              <w:bottom w:val="single" w:sz="4" w:space="0" w:color="auto"/>
              <w:right w:val="single" w:sz="4" w:space="0" w:color="auto"/>
            </w:tcBorders>
          </w:tcPr>
          <w:p w14:paraId="2980C2F3" w14:textId="73BE874C" w:rsidR="00D372A5" w:rsidRDefault="00D372A5">
            <w:pPr>
              <w:pStyle w:val="TAL"/>
            </w:pPr>
            <w:r>
              <w:t>B, T</w:t>
            </w:r>
          </w:p>
        </w:tc>
      </w:tr>
      <w:tr w:rsidR="00D372A5" w14:paraId="5496D8F8" w14:textId="4BC3A83D"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9A3118D" w14:textId="77777777" w:rsidR="00D372A5" w:rsidRDefault="00D372A5">
            <w:pPr>
              <w:pStyle w:val="TAC"/>
            </w:pPr>
            <w:r>
              <w:t>OTA operating band unwanted emission</w:t>
            </w:r>
          </w:p>
        </w:tc>
        <w:tc>
          <w:tcPr>
            <w:tcW w:w="1417" w:type="dxa"/>
            <w:tcBorders>
              <w:top w:val="single" w:sz="4" w:space="0" w:color="auto"/>
              <w:left w:val="single" w:sz="4" w:space="0" w:color="auto"/>
              <w:bottom w:val="single" w:sz="4" w:space="0" w:color="auto"/>
              <w:right w:val="single" w:sz="4" w:space="0" w:color="auto"/>
            </w:tcBorders>
            <w:hideMark/>
          </w:tcPr>
          <w:p w14:paraId="0FE520CC" w14:textId="77777777" w:rsidR="00D372A5" w:rsidRDefault="00D372A5">
            <w:pPr>
              <w:pStyle w:val="TAC"/>
            </w:pPr>
            <w:r>
              <w:t>TRP</w:t>
            </w:r>
          </w:p>
        </w:tc>
        <w:tc>
          <w:tcPr>
            <w:tcW w:w="1418" w:type="dxa"/>
            <w:tcBorders>
              <w:top w:val="single" w:sz="4" w:space="0" w:color="auto"/>
              <w:left w:val="single" w:sz="4" w:space="0" w:color="auto"/>
              <w:bottom w:val="single" w:sz="4" w:space="0" w:color="auto"/>
              <w:right w:val="single" w:sz="4" w:space="0" w:color="auto"/>
            </w:tcBorders>
            <w:hideMark/>
          </w:tcPr>
          <w:p w14:paraId="6427EC07" w14:textId="77777777" w:rsidR="00D372A5" w:rsidRDefault="00D372A5">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A96B20A"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3239203F" w14:textId="77777777" w:rsidR="00D372A5" w:rsidRDefault="00D372A5">
            <w:pPr>
              <w:pStyle w:val="TAL"/>
            </w:pPr>
            <w:r>
              <w:t>See annex I</w:t>
            </w:r>
          </w:p>
        </w:tc>
        <w:tc>
          <w:tcPr>
            <w:tcW w:w="1700" w:type="dxa"/>
            <w:tcBorders>
              <w:top w:val="single" w:sz="4" w:space="0" w:color="auto"/>
              <w:left w:val="single" w:sz="4" w:space="0" w:color="auto"/>
              <w:bottom w:val="single" w:sz="4" w:space="0" w:color="auto"/>
              <w:right w:val="single" w:sz="4" w:space="0" w:color="auto"/>
            </w:tcBorders>
          </w:tcPr>
          <w:p w14:paraId="2C19FC56" w14:textId="73AF2B30" w:rsidR="00D372A5" w:rsidRDefault="00D372A5">
            <w:pPr>
              <w:pStyle w:val="TAL"/>
            </w:pPr>
            <w:r>
              <w:t>B, M, T</w:t>
            </w:r>
          </w:p>
        </w:tc>
      </w:tr>
      <w:tr w:rsidR="00D372A5" w:rsidRPr="00D372A5" w14:paraId="063DBDE4" w14:textId="7BF2305A" w:rsidTr="00BC4494">
        <w:trPr>
          <w:cantSplit/>
          <w:jc w:val="center"/>
        </w:trPr>
        <w:tc>
          <w:tcPr>
            <w:tcW w:w="1623" w:type="dxa"/>
            <w:tcBorders>
              <w:top w:val="single" w:sz="4" w:space="0" w:color="auto"/>
              <w:left w:val="single" w:sz="4" w:space="0" w:color="auto"/>
              <w:bottom w:val="nil"/>
              <w:right w:val="single" w:sz="4" w:space="0" w:color="auto"/>
            </w:tcBorders>
            <w:hideMark/>
          </w:tcPr>
          <w:p w14:paraId="3A0E71E5" w14:textId="77777777" w:rsidR="00D372A5" w:rsidRDefault="00D372A5">
            <w:pPr>
              <w:pStyle w:val="TAC"/>
            </w:pPr>
            <w:r>
              <w:t>OTA transmitter spurious emission</w:t>
            </w:r>
          </w:p>
        </w:tc>
        <w:tc>
          <w:tcPr>
            <w:tcW w:w="1633" w:type="dxa"/>
            <w:tcBorders>
              <w:top w:val="single" w:sz="4" w:space="0" w:color="auto"/>
              <w:left w:val="single" w:sz="4" w:space="0" w:color="auto"/>
              <w:bottom w:val="single" w:sz="4" w:space="0" w:color="auto"/>
              <w:right w:val="single" w:sz="4" w:space="0" w:color="auto"/>
            </w:tcBorders>
            <w:hideMark/>
          </w:tcPr>
          <w:p w14:paraId="573422D3" w14:textId="77777777" w:rsidR="00D372A5" w:rsidRDefault="00D372A5">
            <w:pPr>
              <w:pStyle w:val="TAC"/>
            </w:pPr>
            <w:r>
              <w:t>General requirement</w:t>
            </w:r>
          </w:p>
        </w:tc>
        <w:tc>
          <w:tcPr>
            <w:tcW w:w="1417" w:type="dxa"/>
            <w:tcBorders>
              <w:top w:val="single" w:sz="4" w:space="0" w:color="auto"/>
              <w:left w:val="single" w:sz="4" w:space="0" w:color="auto"/>
              <w:bottom w:val="single" w:sz="4" w:space="0" w:color="auto"/>
              <w:right w:val="single" w:sz="4" w:space="0" w:color="auto"/>
            </w:tcBorders>
            <w:hideMark/>
          </w:tcPr>
          <w:p w14:paraId="0628E12E" w14:textId="77777777" w:rsidR="00D372A5" w:rsidRDefault="00D372A5">
            <w:pPr>
              <w:pStyle w:val="TAC"/>
            </w:pPr>
            <w:r>
              <w:t>TRP</w:t>
            </w:r>
          </w:p>
        </w:tc>
        <w:tc>
          <w:tcPr>
            <w:tcW w:w="1418" w:type="dxa"/>
            <w:tcBorders>
              <w:top w:val="single" w:sz="4" w:space="0" w:color="auto"/>
              <w:left w:val="single" w:sz="4" w:space="0" w:color="auto"/>
              <w:bottom w:val="single" w:sz="4" w:space="0" w:color="auto"/>
              <w:right w:val="single" w:sz="4" w:space="0" w:color="auto"/>
            </w:tcBorders>
            <w:hideMark/>
          </w:tcPr>
          <w:p w14:paraId="69536418" w14:textId="77777777" w:rsidR="00D372A5" w:rsidRDefault="00D372A5">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3F33EA60" w14:textId="77777777" w:rsidR="00D372A5" w:rsidRDefault="00D372A5">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5B32FCE" w14:textId="77777777" w:rsidR="00D372A5" w:rsidRDefault="00D372A5">
            <w:pPr>
              <w:pStyle w:val="TAL"/>
            </w:pPr>
            <w:r>
              <w:t>See annex I</w:t>
            </w:r>
          </w:p>
        </w:tc>
        <w:tc>
          <w:tcPr>
            <w:tcW w:w="1700" w:type="dxa"/>
            <w:tcBorders>
              <w:top w:val="single" w:sz="4" w:space="0" w:color="auto"/>
              <w:left w:val="single" w:sz="4" w:space="0" w:color="auto"/>
              <w:bottom w:val="single" w:sz="4" w:space="0" w:color="auto"/>
              <w:right w:val="single" w:sz="4" w:space="0" w:color="auto"/>
            </w:tcBorders>
          </w:tcPr>
          <w:p w14:paraId="3AD5F6E1" w14:textId="77777777" w:rsidR="00BC4494" w:rsidRDefault="00D372A5">
            <w:pPr>
              <w:pStyle w:val="TAL"/>
            </w:pPr>
            <w:r>
              <w:t>B below Tx signal frequency</w:t>
            </w:r>
            <w:r w:rsidR="00BC4494">
              <w:t>,</w:t>
            </w:r>
            <w:r>
              <w:t xml:space="preserve"> </w:t>
            </w:r>
          </w:p>
          <w:p w14:paraId="1535E6FB" w14:textId="3D6CF9D8" w:rsidR="00D372A5" w:rsidRDefault="00D372A5">
            <w:pPr>
              <w:pStyle w:val="TAL"/>
            </w:pPr>
            <w:r>
              <w:t>T above Tx signal frequency</w:t>
            </w:r>
          </w:p>
        </w:tc>
      </w:tr>
      <w:tr w:rsidR="00D372A5" w14:paraId="0717FBC0" w14:textId="4FEAEF71" w:rsidTr="00BC4494">
        <w:trPr>
          <w:cantSplit/>
          <w:jc w:val="center"/>
        </w:trPr>
        <w:tc>
          <w:tcPr>
            <w:tcW w:w="1623" w:type="dxa"/>
            <w:tcBorders>
              <w:top w:val="nil"/>
              <w:left w:val="single" w:sz="4" w:space="0" w:color="auto"/>
              <w:bottom w:val="nil"/>
              <w:right w:val="single" w:sz="4" w:space="0" w:color="auto"/>
            </w:tcBorders>
          </w:tcPr>
          <w:p w14:paraId="09AA9552" w14:textId="77777777" w:rsidR="00D372A5" w:rsidRDefault="00D372A5">
            <w:pPr>
              <w:pStyle w:val="TAC"/>
            </w:pPr>
          </w:p>
        </w:tc>
        <w:tc>
          <w:tcPr>
            <w:tcW w:w="1633" w:type="dxa"/>
            <w:tcBorders>
              <w:top w:val="single" w:sz="4" w:space="0" w:color="auto"/>
              <w:left w:val="single" w:sz="4" w:space="0" w:color="auto"/>
              <w:bottom w:val="single" w:sz="4" w:space="0" w:color="auto"/>
              <w:right w:val="single" w:sz="4" w:space="0" w:color="auto"/>
            </w:tcBorders>
            <w:hideMark/>
          </w:tcPr>
          <w:p w14:paraId="702F14D2" w14:textId="77777777" w:rsidR="00D372A5" w:rsidRDefault="00D372A5">
            <w:pPr>
              <w:pStyle w:val="TAC"/>
            </w:pPr>
            <w:r>
              <w:t>Protection of the BS receiver of own or different BS</w:t>
            </w:r>
          </w:p>
        </w:tc>
        <w:tc>
          <w:tcPr>
            <w:tcW w:w="1417" w:type="dxa"/>
            <w:tcBorders>
              <w:top w:val="single" w:sz="4" w:space="0" w:color="auto"/>
              <w:left w:val="single" w:sz="4" w:space="0" w:color="auto"/>
              <w:bottom w:val="single" w:sz="4" w:space="0" w:color="auto"/>
              <w:right w:val="single" w:sz="4" w:space="0" w:color="auto"/>
            </w:tcBorders>
            <w:hideMark/>
          </w:tcPr>
          <w:p w14:paraId="593EB8AB" w14:textId="77777777" w:rsidR="00D372A5" w:rsidRDefault="00D372A5">
            <w:pPr>
              <w:pStyle w:val="TAC"/>
            </w:pPr>
            <w:r>
              <w:t>Co-location</w:t>
            </w:r>
          </w:p>
        </w:tc>
        <w:tc>
          <w:tcPr>
            <w:tcW w:w="1418" w:type="dxa"/>
            <w:tcBorders>
              <w:top w:val="single" w:sz="4" w:space="0" w:color="auto"/>
              <w:left w:val="single" w:sz="4" w:space="0" w:color="auto"/>
              <w:bottom w:val="single" w:sz="4" w:space="0" w:color="auto"/>
              <w:right w:val="single" w:sz="4" w:space="0" w:color="auto"/>
            </w:tcBorders>
            <w:hideMark/>
          </w:tcPr>
          <w:p w14:paraId="563F660A" w14:textId="77777777" w:rsidR="00D372A5" w:rsidRDefault="00D372A5">
            <w:pPr>
              <w:pStyle w:val="TAL"/>
            </w:pPr>
            <w:r>
              <w:t>See clause 4.12</w:t>
            </w:r>
          </w:p>
        </w:tc>
        <w:tc>
          <w:tcPr>
            <w:tcW w:w="1417" w:type="dxa"/>
            <w:tcBorders>
              <w:top w:val="single" w:sz="4" w:space="0" w:color="auto"/>
              <w:left w:val="single" w:sz="4" w:space="0" w:color="auto"/>
              <w:bottom w:val="single" w:sz="4" w:space="0" w:color="auto"/>
              <w:right w:val="single" w:sz="4" w:space="0" w:color="auto"/>
            </w:tcBorders>
            <w:hideMark/>
          </w:tcPr>
          <w:p w14:paraId="593A7961"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334F5FB9" w14:textId="77777777" w:rsidR="00D372A5" w:rsidRDefault="00D372A5">
            <w:pPr>
              <w:pStyle w:val="TAL"/>
            </w:pPr>
            <w:r>
              <w:t>See clause 4.12</w:t>
            </w:r>
          </w:p>
        </w:tc>
        <w:tc>
          <w:tcPr>
            <w:tcW w:w="1700" w:type="dxa"/>
            <w:tcBorders>
              <w:top w:val="single" w:sz="4" w:space="0" w:color="auto"/>
              <w:left w:val="single" w:sz="4" w:space="0" w:color="auto"/>
              <w:bottom w:val="single" w:sz="4" w:space="0" w:color="auto"/>
              <w:right w:val="single" w:sz="4" w:space="0" w:color="auto"/>
            </w:tcBorders>
          </w:tcPr>
          <w:p w14:paraId="02F0AE1A" w14:textId="3CBA87B9" w:rsidR="00D372A5" w:rsidRDefault="00D372A5">
            <w:pPr>
              <w:pStyle w:val="TAL"/>
            </w:pPr>
            <w:r>
              <w:t>M</w:t>
            </w:r>
          </w:p>
        </w:tc>
      </w:tr>
      <w:tr w:rsidR="00D372A5" w:rsidRPr="00D372A5" w14:paraId="66F72455" w14:textId="6653CC12" w:rsidTr="00BC4494">
        <w:trPr>
          <w:cantSplit/>
          <w:jc w:val="center"/>
        </w:trPr>
        <w:tc>
          <w:tcPr>
            <w:tcW w:w="1623" w:type="dxa"/>
            <w:tcBorders>
              <w:top w:val="nil"/>
              <w:left w:val="single" w:sz="4" w:space="0" w:color="auto"/>
              <w:bottom w:val="nil"/>
              <w:right w:val="single" w:sz="4" w:space="0" w:color="auto"/>
            </w:tcBorders>
          </w:tcPr>
          <w:p w14:paraId="3E21A96D" w14:textId="77777777" w:rsidR="00D372A5" w:rsidRDefault="00D372A5">
            <w:pPr>
              <w:pStyle w:val="TAC"/>
            </w:pPr>
          </w:p>
        </w:tc>
        <w:tc>
          <w:tcPr>
            <w:tcW w:w="1633" w:type="dxa"/>
            <w:tcBorders>
              <w:top w:val="single" w:sz="4" w:space="0" w:color="auto"/>
              <w:left w:val="single" w:sz="4" w:space="0" w:color="auto"/>
              <w:bottom w:val="single" w:sz="4" w:space="0" w:color="auto"/>
              <w:right w:val="single" w:sz="4" w:space="0" w:color="auto"/>
            </w:tcBorders>
            <w:hideMark/>
          </w:tcPr>
          <w:p w14:paraId="2C6D88AD" w14:textId="77777777" w:rsidR="00D372A5" w:rsidRDefault="00D372A5">
            <w:pPr>
              <w:pStyle w:val="TAC"/>
            </w:pPr>
            <w:r>
              <w:t>Additional spurious emissions</w:t>
            </w:r>
          </w:p>
        </w:tc>
        <w:tc>
          <w:tcPr>
            <w:tcW w:w="1417" w:type="dxa"/>
            <w:tcBorders>
              <w:top w:val="single" w:sz="4" w:space="0" w:color="auto"/>
              <w:left w:val="single" w:sz="4" w:space="0" w:color="auto"/>
              <w:bottom w:val="single" w:sz="4" w:space="0" w:color="auto"/>
              <w:right w:val="single" w:sz="4" w:space="0" w:color="auto"/>
            </w:tcBorders>
            <w:hideMark/>
          </w:tcPr>
          <w:p w14:paraId="012112AB" w14:textId="77777777" w:rsidR="00D372A5" w:rsidRDefault="00D372A5">
            <w:pPr>
              <w:pStyle w:val="TAC"/>
            </w:pPr>
            <w:r>
              <w:t>TRP</w:t>
            </w:r>
          </w:p>
        </w:tc>
        <w:tc>
          <w:tcPr>
            <w:tcW w:w="1418" w:type="dxa"/>
            <w:tcBorders>
              <w:top w:val="single" w:sz="4" w:space="0" w:color="auto"/>
              <w:left w:val="single" w:sz="4" w:space="0" w:color="auto"/>
              <w:bottom w:val="single" w:sz="4" w:space="0" w:color="auto"/>
              <w:right w:val="single" w:sz="4" w:space="0" w:color="auto"/>
            </w:tcBorders>
            <w:hideMark/>
          </w:tcPr>
          <w:p w14:paraId="6CD5D7FA" w14:textId="77777777" w:rsidR="00D372A5" w:rsidRDefault="00D372A5">
            <w:pPr>
              <w:pStyle w:val="TAL"/>
            </w:pPr>
            <w:r>
              <w:t>N/A</w:t>
            </w:r>
          </w:p>
        </w:tc>
        <w:tc>
          <w:tcPr>
            <w:tcW w:w="1417" w:type="dxa"/>
            <w:tcBorders>
              <w:top w:val="single" w:sz="4" w:space="0" w:color="auto"/>
              <w:left w:val="single" w:sz="4" w:space="0" w:color="auto"/>
              <w:bottom w:val="single" w:sz="4" w:space="0" w:color="auto"/>
              <w:right w:val="single" w:sz="4" w:space="0" w:color="auto"/>
            </w:tcBorders>
            <w:hideMark/>
          </w:tcPr>
          <w:p w14:paraId="62CB71F4"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31DF84D1" w14:textId="77777777" w:rsidR="00D372A5" w:rsidRDefault="00D372A5">
            <w:pPr>
              <w:pStyle w:val="TAL"/>
            </w:pPr>
            <w:r>
              <w:t>See annex I</w:t>
            </w:r>
          </w:p>
        </w:tc>
        <w:tc>
          <w:tcPr>
            <w:tcW w:w="1700" w:type="dxa"/>
            <w:tcBorders>
              <w:top w:val="single" w:sz="4" w:space="0" w:color="auto"/>
              <w:left w:val="single" w:sz="4" w:space="0" w:color="auto"/>
              <w:bottom w:val="single" w:sz="4" w:space="0" w:color="auto"/>
              <w:right w:val="single" w:sz="4" w:space="0" w:color="auto"/>
            </w:tcBorders>
          </w:tcPr>
          <w:p w14:paraId="37C8CA53" w14:textId="38D0D65F" w:rsidR="00D372A5" w:rsidRDefault="00D372A5">
            <w:pPr>
              <w:pStyle w:val="TAL"/>
            </w:pPr>
            <w:r>
              <w:t>B below Tx signal frequency</w:t>
            </w:r>
            <w:r w:rsidR="00BC4494">
              <w:t>,</w:t>
            </w:r>
            <w:r>
              <w:t xml:space="preserve"> </w:t>
            </w:r>
            <w:r w:rsidR="00BC4494">
              <w:br/>
            </w:r>
            <w:r>
              <w:t>T above Tx signal frequency</w:t>
            </w:r>
          </w:p>
        </w:tc>
      </w:tr>
      <w:tr w:rsidR="00D372A5" w14:paraId="3B0BC8FF" w14:textId="2D069F54" w:rsidTr="00BC4494">
        <w:trPr>
          <w:cantSplit/>
          <w:jc w:val="center"/>
        </w:trPr>
        <w:tc>
          <w:tcPr>
            <w:tcW w:w="1623" w:type="dxa"/>
            <w:tcBorders>
              <w:top w:val="nil"/>
              <w:left w:val="single" w:sz="4" w:space="0" w:color="auto"/>
              <w:bottom w:val="single" w:sz="4" w:space="0" w:color="auto"/>
              <w:right w:val="single" w:sz="4" w:space="0" w:color="auto"/>
            </w:tcBorders>
          </w:tcPr>
          <w:p w14:paraId="3239CBFD" w14:textId="77777777" w:rsidR="00D372A5" w:rsidRDefault="00D372A5">
            <w:pPr>
              <w:pStyle w:val="TAC"/>
            </w:pPr>
          </w:p>
        </w:tc>
        <w:tc>
          <w:tcPr>
            <w:tcW w:w="1633" w:type="dxa"/>
            <w:tcBorders>
              <w:top w:val="single" w:sz="4" w:space="0" w:color="auto"/>
              <w:left w:val="single" w:sz="4" w:space="0" w:color="auto"/>
              <w:bottom w:val="single" w:sz="4" w:space="0" w:color="auto"/>
              <w:right w:val="single" w:sz="4" w:space="0" w:color="auto"/>
            </w:tcBorders>
            <w:hideMark/>
          </w:tcPr>
          <w:p w14:paraId="6E536D18" w14:textId="77777777" w:rsidR="00D372A5" w:rsidRDefault="00D372A5">
            <w:pPr>
              <w:pStyle w:val="TAC"/>
            </w:pPr>
            <w:r>
              <w:t>Co-location with other base stations</w:t>
            </w:r>
          </w:p>
        </w:tc>
        <w:tc>
          <w:tcPr>
            <w:tcW w:w="1417" w:type="dxa"/>
            <w:tcBorders>
              <w:top w:val="single" w:sz="4" w:space="0" w:color="auto"/>
              <w:left w:val="single" w:sz="4" w:space="0" w:color="auto"/>
              <w:bottom w:val="single" w:sz="4" w:space="0" w:color="auto"/>
              <w:right w:val="single" w:sz="4" w:space="0" w:color="auto"/>
            </w:tcBorders>
            <w:hideMark/>
          </w:tcPr>
          <w:p w14:paraId="118D16CD" w14:textId="77777777" w:rsidR="00D372A5" w:rsidRDefault="00D372A5">
            <w:pPr>
              <w:pStyle w:val="TAC"/>
            </w:pPr>
            <w:r>
              <w:t>Co-location</w:t>
            </w:r>
          </w:p>
        </w:tc>
        <w:tc>
          <w:tcPr>
            <w:tcW w:w="1418" w:type="dxa"/>
            <w:tcBorders>
              <w:top w:val="single" w:sz="4" w:space="0" w:color="auto"/>
              <w:left w:val="single" w:sz="4" w:space="0" w:color="auto"/>
              <w:bottom w:val="single" w:sz="4" w:space="0" w:color="auto"/>
              <w:right w:val="single" w:sz="4" w:space="0" w:color="auto"/>
            </w:tcBorders>
            <w:hideMark/>
          </w:tcPr>
          <w:p w14:paraId="6CB06B4B" w14:textId="77777777" w:rsidR="00D372A5" w:rsidRDefault="00D372A5">
            <w:pPr>
              <w:pStyle w:val="TAL"/>
            </w:pPr>
            <w:r>
              <w:t>See clause 4.12</w:t>
            </w:r>
          </w:p>
        </w:tc>
        <w:tc>
          <w:tcPr>
            <w:tcW w:w="1417" w:type="dxa"/>
            <w:tcBorders>
              <w:top w:val="single" w:sz="4" w:space="0" w:color="auto"/>
              <w:left w:val="single" w:sz="4" w:space="0" w:color="auto"/>
              <w:bottom w:val="single" w:sz="4" w:space="0" w:color="auto"/>
              <w:right w:val="single" w:sz="4" w:space="0" w:color="auto"/>
            </w:tcBorders>
            <w:hideMark/>
          </w:tcPr>
          <w:p w14:paraId="47111E9F"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76D095B2" w14:textId="77777777" w:rsidR="00D372A5" w:rsidRDefault="00D372A5">
            <w:pPr>
              <w:pStyle w:val="TAL"/>
            </w:pPr>
            <w:r>
              <w:t>See clause 4.12</w:t>
            </w:r>
          </w:p>
        </w:tc>
        <w:tc>
          <w:tcPr>
            <w:tcW w:w="1700" w:type="dxa"/>
            <w:tcBorders>
              <w:top w:val="single" w:sz="4" w:space="0" w:color="auto"/>
              <w:left w:val="single" w:sz="4" w:space="0" w:color="auto"/>
              <w:bottom w:val="single" w:sz="4" w:space="0" w:color="auto"/>
              <w:right w:val="single" w:sz="4" w:space="0" w:color="auto"/>
            </w:tcBorders>
          </w:tcPr>
          <w:p w14:paraId="721B36CC" w14:textId="3C750FD8" w:rsidR="00D372A5" w:rsidRDefault="00D372A5">
            <w:pPr>
              <w:pStyle w:val="TAL"/>
            </w:pPr>
            <w:r>
              <w:t>M</w:t>
            </w:r>
          </w:p>
        </w:tc>
      </w:tr>
      <w:tr w:rsidR="00D372A5" w14:paraId="341C3EB3" w14:textId="191235C9" w:rsidTr="00BC4494">
        <w:trPr>
          <w:cantSplit/>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E2AB7E0" w14:textId="77777777" w:rsidR="00D372A5" w:rsidRDefault="00D372A5">
            <w:pPr>
              <w:pStyle w:val="TAC"/>
            </w:pPr>
            <w:r>
              <w:t>OTA transmitter intermodulation</w:t>
            </w:r>
          </w:p>
        </w:tc>
        <w:tc>
          <w:tcPr>
            <w:tcW w:w="1417" w:type="dxa"/>
            <w:tcBorders>
              <w:top w:val="single" w:sz="4" w:space="0" w:color="auto"/>
              <w:left w:val="single" w:sz="4" w:space="0" w:color="auto"/>
              <w:bottom w:val="single" w:sz="4" w:space="0" w:color="auto"/>
              <w:right w:val="single" w:sz="4" w:space="0" w:color="auto"/>
            </w:tcBorders>
            <w:hideMark/>
          </w:tcPr>
          <w:p w14:paraId="57DCF307" w14:textId="77777777" w:rsidR="00D372A5" w:rsidRDefault="00D372A5">
            <w:pPr>
              <w:pStyle w:val="TAC"/>
            </w:pPr>
            <w:r>
              <w:t>Co-location</w:t>
            </w:r>
          </w:p>
        </w:tc>
        <w:tc>
          <w:tcPr>
            <w:tcW w:w="1418" w:type="dxa"/>
            <w:tcBorders>
              <w:top w:val="single" w:sz="4" w:space="0" w:color="auto"/>
              <w:left w:val="single" w:sz="4" w:space="0" w:color="auto"/>
              <w:bottom w:val="single" w:sz="4" w:space="0" w:color="auto"/>
              <w:right w:val="single" w:sz="4" w:space="0" w:color="auto"/>
            </w:tcBorders>
            <w:hideMark/>
          </w:tcPr>
          <w:p w14:paraId="52642789" w14:textId="77777777" w:rsidR="00D372A5" w:rsidRDefault="00D372A5">
            <w:pPr>
              <w:pStyle w:val="TAL"/>
            </w:pPr>
            <w:r>
              <w:t>See clause 4.12</w:t>
            </w:r>
          </w:p>
        </w:tc>
        <w:tc>
          <w:tcPr>
            <w:tcW w:w="1417" w:type="dxa"/>
            <w:tcBorders>
              <w:top w:val="single" w:sz="4" w:space="0" w:color="auto"/>
              <w:left w:val="single" w:sz="4" w:space="0" w:color="auto"/>
              <w:bottom w:val="single" w:sz="4" w:space="0" w:color="auto"/>
              <w:right w:val="single" w:sz="4" w:space="0" w:color="auto"/>
            </w:tcBorders>
            <w:hideMark/>
          </w:tcPr>
          <w:p w14:paraId="674DA45C" w14:textId="77777777" w:rsidR="00D372A5" w:rsidRDefault="00D372A5">
            <w:pPr>
              <w:pStyle w:val="TAL"/>
            </w:pPr>
            <w:r>
              <w:t>N/A</w:t>
            </w:r>
          </w:p>
        </w:tc>
        <w:tc>
          <w:tcPr>
            <w:tcW w:w="1418" w:type="dxa"/>
            <w:tcBorders>
              <w:top w:val="single" w:sz="4" w:space="0" w:color="auto"/>
              <w:left w:val="single" w:sz="4" w:space="0" w:color="auto"/>
              <w:bottom w:val="single" w:sz="4" w:space="0" w:color="auto"/>
              <w:right w:val="single" w:sz="4" w:space="0" w:color="auto"/>
            </w:tcBorders>
            <w:hideMark/>
          </w:tcPr>
          <w:p w14:paraId="28A74559" w14:textId="77777777" w:rsidR="00D372A5" w:rsidRDefault="00D372A5">
            <w:pPr>
              <w:pStyle w:val="TAL"/>
            </w:pPr>
            <w:r>
              <w:t>See clause 4.12</w:t>
            </w:r>
          </w:p>
        </w:tc>
        <w:tc>
          <w:tcPr>
            <w:tcW w:w="1700" w:type="dxa"/>
            <w:tcBorders>
              <w:top w:val="single" w:sz="4" w:space="0" w:color="auto"/>
              <w:left w:val="single" w:sz="4" w:space="0" w:color="auto"/>
              <w:bottom w:val="single" w:sz="4" w:space="0" w:color="auto"/>
              <w:right w:val="single" w:sz="4" w:space="0" w:color="auto"/>
            </w:tcBorders>
          </w:tcPr>
          <w:p w14:paraId="6AA6154B" w14:textId="71EDAD1A" w:rsidR="00D372A5" w:rsidRDefault="00D372A5">
            <w:pPr>
              <w:pStyle w:val="TAL"/>
            </w:pPr>
            <w:r>
              <w:t>M</w:t>
            </w:r>
          </w:p>
        </w:tc>
      </w:tr>
      <w:tr w:rsidR="00D372A5" w:rsidRPr="00D372A5" w14:paraId="48128AC5" w14:textId="008BBDB5" w:rsidTr="00D372A5">
        <w:trPr>
          <w:cantSplit/>
          <w:jc w:val="center"/>
        </w:trPr>
        <w:tc>
          <w:tcPr>
            <w:tcW w:w="10626" w:type="dxa"/>
            <w:gridSpan w:val="7"/>
            <w:tcBorders>
              <w:top w:val="single" w:sz="4" w:space="0" w:color="auto"/>
              <w:left w:val="single" w:sz="4" w:space="0" w:color="auto"/>
              <w:bottom w:val="single" w:sz="4" w:space="0" w:color="auto"/>
              <w:right w:val="single" w:sz="4" w:space="0" w:color="auto"/>
            </w:tcBorders>
            <w:hideMark/>
          </w:tcPr>
          <w:p w14:paraId="5937E3F0" w14:textId="77777777" w:rsidR="00D372A5" w:rsidRDefault="00D372A5">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BF98BF8" w14:textId="503055E3" w:rsidR="00D372A5" w:rsidRDefault="00D372A5">
            <w:pPr>
              <w:pStyle w:val="TAN"/>
              <w:rPr>
                <w:rFonts w:eastAsia="SimSun"/>
              </w:rPr>
            </w:pPr>
            <w:r>
              <w:rPr>
                <w:rFonts w:eastAsia="SimSun"/>
              </w:rPr>
              <w:t>NOTE 2:</w:t>
            </w:r>
            <w:r>
              <w:tab/>
              <w:t>For FR2, RF Core requirements are defined on TRP levels. Conformance requirements are verified by EIRP measurements in the reference direction.</w:t>
            </w:r>
          </w:p>
        </w:tc>
      </w:tr>
    </w:tbl>
    <w:p w14:paraId="0A627472" w14:textId="77777777" w:rsidR="00D372A5" w:rsidRDefault="00D372A5" w:rsidP="00D372A5">
      <w:pPr>
        <w:rPr>
          <w:color w:val="000000"/>
          <w:lang w:eastAsia="zh-CN"/>
        </w:rPr>
      </w:pPr>
    </w:p>
    <w:p w14:paraId="7E19FAD3" w14:textId="192FCAAF" w:rsidR="00D372A5" w:rsidRDefault="00D372A5" w:rsidP="00D372A5">
      <w:pPr>
        <w:pStyle w:val="TH"/>
        <w:rPr>
          <w:lang w:eastAsia="ja-JP"/>
        </w:rPr>
      </w:pPr>
      <w:r>
        <w:lastRenderedPageBreak/>
        <w:t>Table 2: Overview of radiated Rx requirements from TS 38.141-2</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166"/>
        <w:gridCol w:w="1134"/>
        <w:gridCol w:w="1275"/>
        <w:gridCol w:w="1134"/>
        <w:gridCol w:w="1276"/>
        <w:gridCol w:w="992"/>
        <w:gridCol w:w="1276"/>
        <w:gridCol w:w="1276"/>
      </w:tblGrid>
      <w:tr w:rsidR="00D372A5" w14:paraId="3C5C073E" w14:textId="150D19D3" w:rsidTr="00D372A5">
        <w:trPr>
          <w:cantSplit/>
          <w:jc w:val="center"/>
        </w:trPr>
        <w:tc>
          <w:tcPr>
            <w:tcW w:w="2122" w:type="dxa"/>
            <w:gridSpan w:val="2"/>
            <w:tcBorders>
              <w:top w:val="single" w:sz="4" w:space="0" w:color="auto"/>
              <w:left w:val="single" w:sz="4" w:space="0" w:color="auto"/>
              <w:bottom w:val="nil"/>
              <w:right w:val="single" w:sz="4" w:space="0" w:color="auto"/>
            </w:tcBorders>
            <w:hideMark/>
          </w:tcPr>
          <w:p w14:paraId="45B86072" w14:textId="77777777" w:rsidR="00D372A5" w:rsidRDefault="00D372A5">
            <w:pPr>
              <w:pStyle w:val="TAH"/>
              <w:rPr>
                <w:lang w:val="en-US" w:eastAsia="zh-CN"/>
              </w:rPr>
            </w:pPr>
            <w:r>
              <w:rPr>
                <w:lang w:eastAsia="zh-CN"/>
              </w:rPr>
              <w:t>Rx requirement</w:t>
            </w:r>
          </w:p>
        </w:tc>
        <w:tc>
          <w:tcPr>
            <w:tcW w:w="1134" w:type="dxa"/>
            <w:tcBorders>
              <w:top w:val="single" w:sz="4" w:space="0" w:color="auto"/>
              <w:left w:val="single" w:sz="4" w:space="0" w:color="auto"/>
              <w:bottom w:val="nil"/>
              <w:right w:val="single" w:sz="4" w:space="0" w:color="auto"/>
            </w:tcBorders>
            <w:hideMark/>
          </w:tcPr>
          <w:p w14:paraId="4D58CF8D" w14:textId="77777777" w:rsidR="00D372A5" w:rsidRDefault="00D372A5">
            <w:pPr>
              <w:pStyle w:val="TAH"/>
              <w:rPr>
                <w:lang w:val="en-US" w:eastAsia="zh-CN"/>
              </w:rPr>
            </w:pPr>
            <w:r>
              <w:rPr>
                <w:lang w:eastAsia="zh-CN"/>
              </w:rPr>
              <w:t>Classification</w:t>
            </w:r>
          </w:p>
        </w:tc>
        <w:tc>
          <w:tcPr>
            <w:tcW w:w="2409" w:type="dxa"/>
            <w:gridSpan w:val="2"/>
            <w:tcBorders>
              <w:top w:val="single" w:sz="4" w:space="0" w:color="auto"/>
              <w:left w:val="single" w:sz="4" w:space="0" w:color="auto"/>
              <w:bottom w:val="single" w:sz="4" w:space="0" w:color="auto"/>
              <w:right w:val="single" w:sz="4" w:space="0" w:color="auto"/>
            </w:tcBorders>
            <w:hideMark/>
          </w:tcPr>
          <w:p w14:paraId="631F41C4" w14:textId="77777777" w:rsidR="00D372A5" w:rsidRDefault="00D372A5">
            <w:pPr>
              <w:pStyle w:val="TAH"/>
              <w:rPr>
                <w:lang w:eastAsia="zh-CN"/>
              </w:rPr>
            </w:pPr>
            <w:r>
              <w:rPr>
                <w:lang w:eastAsia="zh-CN"/>
              </w:rPr>
              <w:t>Applicability levels</w:t>
            </w:r>
          </w:p>
        </w:tc>
        <w:tc>
          <w:tcPr>
            <w:tcW w:w="2268" w:type="dxa"/>
            <w:gridSpan w:val="2"/>
            <w:tcBorders>
              <w:top w:val="single" w:sz="4" w:space="0" w:color="auto"/>
              <w:left w:val="single" w:sz="4" w:space="0" w:color="auto"/>
              <w:bottom w:val="single" w:sz="4" w:space="0" w:color="auto"/>
              <w:right w:val="single" w:sz="4" w:space="0" w:color="auto"/>
            </w:tcBorders>
            <w:hideMark/>
          </w:tcPr>
          <w:p w14:paraId="412AEB79" w14:textId="77777777" w:rsidR="00D372A5" w:rsidRDefault="00D372A5">
            <w:pPr>
              <w:pStyle w:val="TAH"/>
              <w:rPr>
                <w:lang w:eastAsia="zh-CN"/>
              </w:rPr>
            </w:pPr>
            <w:r>
              <w:rPr>
                <w:lang w:eastAsia="zh-CN"/>
              </w:rPr>
              <w:t>Coverage range</w:t>
            </w:r>
          </w:p>
        </w:tc>
        <w:tc>
          <w:tcPr>
            <w:tcW w:w="1276" w:type="dxa"/>
            <w:tcBorders>
              <w:top w:val="single" w:sz="4" w:space="0" w:color="auto"/>
              <w:left w:val="single" w:sz="4" w:space="0" w:color="auto"/>
              <w:bottom w:val="nil"/>
              <w:right w:val="single" w:sz="4" w:space="0" w:color="auto"/>
            </w:tcBorders>
            <w:hideMark/>
          </w:tcPr>
          <w:p w14:paraId="269850AF" w14:textId="77777777" w:rsidR="00D372A5" w:rsidRDefault="00D372A5">
            <w:pPr>
              <w:pStyle w:val="TAH"/>
              <w:rPr>
                <w:lang w:val="en-US" w:eastAsia="zh-CN"/>
              </w:rPr>
            </w:pPr>
            <w:r>
              <w:rPr>
                <w:lang w:eastAsia="zh-CN"/>
              </w:rPr>
              <w:t>Number of</w:t>
            </w:r>
          </w:p>
        </w:tc>
        <w:tc>
          <w:tcPr>
            <w:tcW w:w="1276" w:type="dxa"/>
            <w:tcBorders>
              <w:top w:val="single" w:sz="4" w:space="0" w:color="auto"/>
              <w:left w:val="single" w:sz="4" w:space="0" w:color="auto"/>
              <w:bottom w:val="nil"/>
              <w:right w:val="single" w:sz="4" w:space="0" w:color="auto"/>
            </w:tcBorders>
          </w:tcPr>
          <w:p w14:paraId="32A47DDF" w14:textId="77777777" w:rsidR="00D372A5" w:rsidRDefault="00D372A5">
            <w:pPr>
              <w:pStyle w:val="TAH"/>
              <w:rPr>
                <w:lang w:eastAsia="zh-CN"/>
              </w:rPr>
            </w:pPr>
          </w:p>
        </w:tc>
      </w:tr>
      <w:tr w:rsidR="00D372A5" w14:paraId="7F46F61A" w14:textId="6B7D9768" w:rsidTr="00D372A5">
        <w:trPr>
          <w:cantSplit/>
          <w:jc w:val="center"/>
        </w:trPr>
        <w:tc>
          <w:tcPr>
            <w:tcW w:w="2122" w:type="dxa"/>
            <w:gridSpan w:val="2"/>
            <w:tcBorders>
              <w:top w:val="nil"/>
              <w:left w:val="single" w:sz="4" w:space="0" w:color="auto"/>
              <w:bottom w:val="single" w:sz="4" w:space="0" w:color="auto"/>
              <w:right w:val="single" w:sz="4" w:space="0" w:color="auto"/>
            </w:tcBorders>
          </w:tcPr>
          <w:p w14:paraId="318E9BCF" w14:textId="77777777" w:rsidR="00D372A5" w:rsidRDefault="00D372A5">
            <w:pPr>
              <w:pStyle w:val="TAH"/>
              <w:rPr>
                <w:lang w:eastAsia="zh-CN"/>
              </w:rPr>
            </w:pPr>
          </w:p>
        </w:tc>
        <w:tc>
          <w:tcPr>
            <w:tcW w:w="1134" w:type="dxa"/>
            <w:tcBorders>
              <w:top w:val="nil"/>
              <w:left w:val="single" w:sz="4" w:space="0" w:color="auto"/>
              <w:bottom w:val="single" w:sz="4" w:space="0" w:color="auto"/>
              <w:right w:val="single" w:sz="4" w:space="0" w:color="auto"/>
            </w:tcBorders>
          </w:tcPr>
          <w:p w14:paraId="46FC1636" w14:textId="77777777" w:rsidR="00D372A5" w:rsidRDefault="00D372A5">
            <w:pPr>
              <w:pStyle w:val="TAH"/>
              <w:rPr>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4FECF06E" w14:textId="77777777" w:rsidR="00D372A5" w:rsidRDefault="00D372A5">
            <w:pPr>
              <w:pStyle w:val="TAH"/>
              <w:rPr>
                <w:lang w:eastAsia="zh-CN"/>
              </w:rPr>
            </w:pPr>
            <w:r>
              <w:rPr>
                <w:lang w:eastAsia="zh-CN"/>
              </w:rPr>
              <w:t>FR1</w:t>
            </w:r>
          </w:p>
        </w:tc>
        <w:tc>
          <w:tcPr>
            <w:tcW w:w="1134" w:type="dxa"/>
            <w:tcBorders>
              <w:top w:val="single" w:sz="4" w:space="0" w:color="auto"/>
              <w:left w:val="single" w:sz="4" w:space="0" w:color="auto"/>
              <w:bottom w:val="single" w:sz="4" w:space="0" w:color="auto"/>
              <w:right w:val="single" w:sz="4" w:space="0" w:color="auto"/>
            </w:tcBorders>
            <w:hideMark/>
          </w:tcPr>
          <w:p w14:paraId="4FD08B7E" w14:textId="77777777" w:rsidR="00D372A5" w:rsidRDefault="00D372A5">
            <w:pPr>
              <w:pStyle w:val="TAH"/>
              <w:rPr>
                <w:lang w:eastAsia="zh-CN"/>
              </w:rPr>
            </w:pPr>
            <w:r>
              <w:rPr>
                <w:lang w:eastAsia="zh-CN"/>
              </w:rPr>
              <w:t>FR2</w:t>
            </w:r>
          </w:p>
        </w:tc>
        <w:tc>
          <w:tcPr>
            <w:tcW w:w="1276" w:type="dxa"/>
            <w:tcBorders>
              <w:top w:val="single" w:sz="4" w:space="0" w:color="auto"/>
              <w:left w:val="single" w:sz="4" w:space="0" w:color="auto"/>
              <w:bottom w:val="single" w:sz="4" w:space="0" w:color="auto"/>
              <w:right w:val="single" w:sz="4" w:space="0" w:color="auto"/>
            </w:tcBorders>
            <w:hideMark/>
          </w:tcPr>
          <w:p w14:paraId="0E845152" w14:textId="77777777" w:rsidR="00D372A5" w:rsidRDefault="00D372A5">
            <w:pPr>
              <w:pStyle w:val="TAH"/>
              <w:rPr>
                <w:lang w:eastAsia="zh-CN"/>
              </w:rPr>
            </w:pPr>
            <w:r>
              <w:rPr>
                <w:lang w:eastAsia="zh-CN"/>
              </w:rPr>
              <w:t>FR1</w:t>
            </w:r>
          </w:p>
        </w:tc>
        <w:tc>
          <w:tcPr>
            <w:tcW w:w="992" w:type="dxa"/>
            <w:tcBorders>
              <w:top w:val="single" w:sz="4" w:space="0" w:color="auto"/>
              <w:left w:val="single" w:sz="4" w:space="0" w:color="auto"/>
              <w:bottom w:val="single" w:sz="4" w:space="0" w:color="auto"/>
              <w:right w:val="single" w:sz="4" w:space="0" w:color="auto"/>
            </w:tcBorders>
            <w:hideMark/>
          </w:tcPr>
          <w:p w14:paraId="05306386" w14:textId="77777777" w:rsidR="00D372A5" w:rsidRDefault="00D372A5">
            <w:pPr>
              <w:pStyle w:val="TAH"/>
              <w:rPr>
                <w:lang w:eastAsia="zh-CN"/>
              </w:rPr>
            </w:pPr>
            <w:r>
              <w:rPr>
                <w:lang w:eastAsia="zh-CN"/>
              </w:rPr>
              <w:t>FR2</w:t>
            </w:r>
          </w:p>
        </w:tc>
        <w:tc>
          <w:tcPr>
            <w:tcW w:w="1276" w:type="dxa"/>
            <w:tcBorders>
              <w:top w:val="nil"/>
              <w:left w:val="single" w:sz="4" w:space="0" w:color="auto"/>
              <w:bottom w:val="single" w:sz="4" w:space="0" w:color="auto"/>
              <w:right w:val="single" w:sz="4" w:space="0" w:color="auto"/>
            </w:tcBorders>
            <w:hideMark/>
          </w:tcPr>
          <w:p w14:paraId="2C66D004" w14:textId="77777777" w:rsidR="00D372A5" w:rsidRDefault="00D372A5">
            <w:pPr>
              <w:pStyle w:val="TAH"/>
              <w:rPr>
                <w:lang w:eastAsia="zh-CN"/>
              </w:rPr>
            </w:pPr>
            <w:r>
              <w:rPr>
                <w:lang w:eastAsia="zh-CN"/>
              </w:rPr>
              <w:t>conformance directions</w:t>
            </w:r>
          </w:p>
        </w:tc>
        <w:tc>
          <w:tcPr>
            <w:tcW w:w="1276" w:type="dxa"/>
            <w:tcBorders>
              <w:top w:val="nil"/>
              <w:left w:val="single" w:sz="4" w:space="0" w:color="auto"/>
              <w:bottom w:val="single" w:sz="4" w:space="0" w:color="auto"/>
              <w:right w:val="single" w:sz="4" w:space="0" w:color="auto"/>
            </w:tcBorders>
          </w:tcPr>
          <w:p w14:paraId="4C266C9A" w14:textId="2F17A5D0" w:rsidR="00D372A5" w:rsidRDefault="00D372A5">
            <w:pPr>
              <w:pStyle w:val="TAH"/>
              <w:rPr>
                <w:lang w:eastAsia="zh-CN"/>
              </w:rPr>
            </w:pPr>
            <w:r>
              <w:rPr>
                <w:lang w:eastAsia="zh-CN"/>
              </w:rPr>
              <w:t>RF channels</w:t>
            </w:r>
          </w:p>
        </w:tc>
      </w:tr>
      <w:tr w:rsidR="00D372A5" w14:paraId="56916EB2" w14:textId="79211CE5"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05C3CAD" w14:textId="77777777" w:rsidR="00D372A5" w:rsidRDefault="00D372A5">
            <w:pPr>
              <w:pStyle w:val="TAC"/>
              <w:rPr>
                <w:lang w:eastAsia="zh-CN"/>
              </w:rPr>
            </w:pPr>
            <w:r>
              <w:rPr>
                <w:lang w:eastAsia="zh-CN"/>
              </w:rPr>
              <w:t>OTA sensitivity</w:t>
            </w:r>
          </w:p>
        </w:tc>
        <w:tc>
          <w:tcPr>
            <w:tcW w:w="1134" w:type="dxa"/>
            <w:tcBorders>
              <w:top w:val="single" w:sz="4" w:space="0" w:color="auto"/>
              <w:left w:val="single" w:sz="4" w:space="0" w:color="auto"/>
              <w:bottom w:val="single" w:sz="4" w:space="0" w:color="auto"/>
              <w:right w:val="single" w:sz="4" w:space="0" w:color="auto"/>
            </w:tcBorders>
            <w:hideMark/>
          </w:tcPr>
          <w:p w14:paraId="4D90B527"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4382801F" w14:textId="77777777" w:rsidR="00D372A5" w:rsidRDefault="00D372A5">
            <w:pPr>
              <w:pStyle w:val="TAC"/>
              <w:rPr>
                <w:lang w:eastAsia="ja-JP"/>
              </w:rPr>
            </w:pPr>
            <w:r>
              <w:t>Minimum EIS</w:t>
            </w:r>
          </w:p>
        </w:tc>
        <w:tc>
          <w:tcPr>
            <w:tcW w:w="1134" w:type="dxa"/>
            <w:tcBorders>
              <w:top w:val="single" w:sz="4" w:space="0" w:color="auto"/>
              <w:left w:val="single" w:sz="4" w:space="0" w:color="auto"/>
              <w:bottom w:val="single" w:sz="4" w:space="0" w:color="auto"/>
              <w:right w:val="single" w:sz="4" w:space="0" w:color="auto"/>
            </w:tcBorders>
            <w:hideMark/>
          </w:tcPr>
          <w:p w14:paraId="0079EEC5" w14:textId="77777777" w:rsidR="00D372A5" w:rsidRDefault="00D372A5">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60C9B64F" w14:textId="77777777" w:rsidR="00D372A5" w:rsidRDefault="00D372A5">
            <w:pPr>
              <w:pStyle w:val="TAC"/>
              <w:rPr>
                <w:lang w:val="en-US" w:eastAsia="zh-CN"/>
              </w:rPr>
            </w:pPr>
            <w:r>
              <w:rPr>
                <w:lang w:val="en-US" w:eastAsia="zh-CN"/>
              </w:rPr>
              <w:t>OSDD</w:t>
            </w:r>
          </w:p>
        </w:tc>
        <w:tc>
          <w:tcPr>
            <w:tcW w:w="992" w:type="dxa"/>
            <w:tcBorders>
              <w:top w:val="single" w:sz="4" w:space="0" w:color="auto"/>
              <w:left w:val="single" w:sz="4" w:space="0" w:color="auto"/>
              <w:bottom w:val="single" w:sz="4" w:space="0" w:color="auto"/>
              <w:right w:val="single" w:sz="4" w:space="0" w:color="auto"/>
            </w:tcBorders>
            <w:hideMark/>
          </w:tcPr>
          <w:p w14:paraId="3563DE20" w14:textId="77777777" w:rsidR="00D372A5" w:rsidRDefault="00D372A5">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534D465E" w14:textId="77777777" w:rsidR="00D372A5" w:rsidRDefault="00D372A5">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65E6BF0" w14:textId="1E452292" w:rsidR="00D372A5" w:rsidRDefault="00BC4494">
            <w:pPr>
              <w:pStyle w:val="TAC"/>
              <w:rPr>
                <w:lang w:val="en-US" w:eastAsia="zh-CN"/>
              </w:rPr>
            </w:pPr>
            <w:r>
              <w:rPr>
                <w:lang w:val="en-US" w:eastAsia="zh-CN"/>
              </w:rPr>
              <w:t>M</w:t>
            </w:r>
          </w:p>
        </w:tc>
      </w:tr>
      <w:tr w:rsidR="00D372A5" w14:paraId="36059803" w14:textId="6F5F9BA5"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45087BF" w14:textId="77777777" w:rsidR="00D372A5" w:rsidRDefault="00D372A5">
            <w:pPr>
              <w:pStyle w:val="TAC"/>
              <w:rPr>
                <w:lang w:eastAsia="zh-CN"/>
              </w:rPr>
            </w:pPr>
            <w:r>
              <w:rPr>
                <w:lang w:eastAsia="zh-CN"/>
              </w:rPr>
              <w:t>OTA reference sensitivity</w:t>
            </w:r>
          </w:p>
        </w:tc>
        <w:tc>
          <w:tcPr>
            <w:tcW w:w="1134" w:type="dxa"/>
            <w:tcBorders>
              <w:top w:val="single" w:sz="4" w:space="0" w:color="auto"/>
              <w:left w:val="single" w:sz="4" w:space="0" w:color="auto"/>
              <w:bottom w:val="single" w:sz="4" w:space="0" w:color="auto"/>
              <w:right w:val="single" w:sz="4" w:space="0" w:color="auto"/>
            </w:tcBorders>
            <w:hideMark/>
          </w:tcPr>
          <w:p w14:paraId="40745F23"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4B7296C2" w14:textId="77777777" w:rsidR="00D372A5" w:rsidRDefault="00D372A5">
            <w:pPr>
              <w:pStyle w:val="TAC"/>
              <w:rPr>
                <w:i/>
                <w:lang w:val="en-US" w:eastAsia="zh-CN"/>
              </w:rPr>
            </w:pPr>
            <w:r>
              <w:rPr>
                <w:lang w:val="en-US" w:eastAsia="zh-CN"/>
              </w:rPr>
              <w:t>OTA REFSENS</w:t>
            </w:r>
          </w:p>
        </w:tc>
        <w:tc>
          <w:tcPr>
            <w:tcW w:w="1134" w:type="dxa"/>
            <w:tcBorders>
              <w:top w:val="single" w:sz="4" w:space="0" w:color="auto"/>
              <w:left w:val="single" w:sz="4" w:space="0" w:color="auto"/>
              <w:bottom w:val="single" w:sz="4" w:space="0" w:color="auto"/>
              <w:right w:val="single" w:sz="4" w:space="0" w:color="auto"/>
            </w:tcBorders>
            <w:hideMark/>
          </w:tcPr>
          <w:p w14:paraId="060E708A" w14:textId="77777777" w:rsidR="00D372A5" w:rsidRDefault="00D372A5">
            <w:pPr>
              <w:pStyle w:val="TAC"/>
              <w:rPr>
                <w:lang w:val="en-US" w:eastAsia="zh-CN"/>
              </w:rPr>
            </w:pPr>
            <w:r>
              <w:rPr>
                <w:lang w:val="en-US" w:eastAsia="zh-CN"/>
              </w:rPr>
              <w:t>OTA REFSENS</w:t>
            </w:r>
          </w:p>
        </w:tc>
        <w:tc>
          <w:tcPr>
            <w:tcW w:w="2268" w:type="dxa"/>
            <w:gridSpan w:val="2"/>
            <w:tcBorders>
              <w:top w:val="single" w:sz="4" w:space="0" w:color="auto"/>
              <w:left w:val="single" w:sz="4" w:space="0" w:color="auto"/>
              <w:bottom w:val="single" w:sz="4" w:space="0" w:color="auto"/>
              <w:right w:val="single" w:sz="4" w:space="0" w:color="auto"/>
            </w:tcBorders>
            <w:hideMark/>
          </w:tcPr>
          <w:p w14:paraId="73000C5C"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63E72865" w14:textId="77777777" w:rsidR="00D372A5" w:rsidRDefault="00D372A5">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1E2F164" w14:textId="6A9D49FF" w:rsidR="00D372A5" w:rsidRDefault="00BC4494">
            <w:pPr>
              <w:pStyle w:val="TAC"/>
              <w:rPr>
                <w:lang w:val="en-US" w:eastAsia="zh-CN"/>
              </w:rPr>
            </w:pPr>
            <w:r>
              <w:rPr>
                <w:lang w:val="en-US" w:eastAsia="zh-CN"/>
              </w:rPr>
              <w:t>B, M, T</w:t>
            </w:r>
          </w:p>
        </w:tc>
      </w:tr>
      <w:tr w:rsidR="00D372A5" w14:paraId="58F74164" w14:textId="3A536B43"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FA58575" w14:textId="77777777" w:rsidR="00D372A5" w:rsidRDefault="00D372A5">
            <w:pPr>
              <w:pStyle w:val="TAC"/>
              <w:rPr>
                <w:lang w:eastAsia="zh-CN"/>
              </w:rPr>
            </w:pPr>
            <w:r>
              <w:rPr>
                <w:lang w:eastAsia="zh-CN"/>
              </w:rPr>
              <w:t>OTA Dynamic range</w:t>
            </w:r>
          </w:p>
        </w:tc>
        <w:tc>
          <w:tcPr>
            <w:tcW w:w="1134" w:type="dxa"/>
            <w:tcBorders>
              <w:top w:val="single" w:sz="4" w:space="0" w:color="auto"/>
              <w:left w:val="single" w:sz="4" w:space="0" w:color="auto"/>
              <w:bottom w:val="single" w:sz="4" w:space="0" w:color="auto"/>
              <w:right w:val="single" w:sz="4" w:space="0" w:color="auto"/>
            </w:tcBorders>
            <w:hideMark/>
          </w:tcPr>
          <w:p w14:paraId="5BFD8F3A"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296C86FA" w14:textId="77777777" w:rsidR="00D372A5" w:rsidRDefault="00D372A5">
            <w:pPr>
              <w:pStyle w:val="TAC"/>
              <w:rPr>
                <w:i/>
                <w:lang w:val="en-US" w:eastAsia="zh-CN"/>
              </w:rPr>
            </w:pPr>
            <w:r>
              <w:rPr>
                <w:lang w:val="en-US" w:eastAsia="zh-CN"/>
              </w:rPr>
              <w:t>OTA REFSENS</w:t>
            </w:r>
          </w:p>
        </w:tc>
        <w:tc>
          <w:tcPr>
            <w:tcW w:w="1134" w:type="dxa"/>
            <w:tcBorders>
              <w:top w:val="single" w:sz="4" w:space="0" w:color="auto"/>
              <w:left w:val="single" w:sz="4" w:space="0" w:color="auto"/>
              <w:bottom w:val="single" w:sz="4" w:space="0" w:color="auto"/>
              <w:right w:val="single" w:sz="4" w:space="0" w:color="auto"/>
            </w:tcBorders>
            <w:hideMark/>
          </w:tcPr>
          <w:p w14:paraId="4382F5AB" w14:textId="77777777" w:rsidR="00D372A5" w:rsidRDefault="00D372A5">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12177A97" w14:textId="77777777" w:rsidR="00D372A5" w:rsidRDefault="00D372A5">
            <w:pPr>
              <w:pStyle w:val="TAC"/>
              <w:rPr>
                <w:lang w:val="en-US" w:eastAsia="zh-CN"/>
              </w:rPr>
            </w:pPr>
            <w:r>
              <w:rPr>
                <w:lang w:val="en-US" w:eastAsia="zh-CN"/>
              </w:rPr>
              <w:t>OTA REFSENS RoAoA</w:t>
            </w:r>
          </w:p>
        </w:tc>
        <w:tc>
          <w:tcPr>
            <w:tcW w:w="992" w:type="dxa"/>
            <w:tcBorders>
              <w:top w:val="single" w:sz="4" w:space="0" w:color="auto"/>
              <w:left w:val="single" w:sz="4" w:space="0" w:color="auto"/>
              <w:bottom w:val="single" w:sz="4" w:space="0" w:color="auto"/>
              <w:right w:val="single" w:sz="4" w:space="0" w:color="auto"/>
            </w:tcBorders>
            <w:hideMark/>
          </w:tcPr>
          <w:p w14:paraId="29C6A1B0" w14:textId="77777777" w:rsidR="00D372A5" w:rsidRDefault="00D372A5">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4435A492"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2D46AC54" w14:textId="2F2C9ACC" w:rsidR="00D372A5" w:rsidRDefault="00BC4494">
            <w:pPr>
              <w:pStyle w:val="TAC"/>
              <w:rPr>
                <w:lang w:val="en-US" w:eastAsia="zh-CN"/>
              </w:rPr>
            </w:pPr>
            <w:r>
              <w:rPr>
                <w:lang w:val="en-US" w:eastAsia="zh-CN"/>
              </w:rPr>
              <w:t>M</w:t>
            </w:r>
          </w:p>
        </w:tc>
      </w:tr>
      <w:tr w:rsidR="00D372A5" w14:paraId="72957819" w14:textId="0B4DD4D5"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09476B1" w14:textId="77777777" w:rsidR="00D372A5" w:rsidRDefault="00D372A5">
            <w:pPr>
              <w:pStyle w:val="TAC"/>
              <w:rPr>
                <w:lang w:eastAsia="zh-CN"/>
              </w:rPr>
            </w:pPr>
            <w:r>
              <w:rPr>
                <w:lang w:eastAsia="zh-CN"/>
              </w:rPr>
              <w:t>OTA adjacent channel selectivity</w:t>
            </w:r>
          </w:p>
        </w:tc>
        <w:tc>
          <w:tcPr>
            <w:tcW w:w="1134" w:type="dxa"/>
            <w:tcBorders>
              <w:top w:val="single" w:sz="4" w:space="0" w:color="auto"/>
              <w:left w:val="single" w:sz="4" w:space="0" w:color="auto"/>
              <w:bottom w:val="single" w:sz="4" w:space="0" w:color="auto"/>
              <w:right w:val="single" w:sz="4" w:space="0" w:color="auto"/>
            </w:tcBorders>
            <w:hideMark/>
          </w:tcPr>
          <w:p w14:paraId="7A9A2436"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066C2980" w14:textId="77777777" w:rsidR="00D372A5" w:rsidRDefault="00D372A5">
            <w:pPr>
              <w:pStyle w:val="TAC"/>
              <w:rPr>
                <w:i/>
                <w:lang w:val="en-US" w:eastAsia="zh-CN"/>
              </w:rPr>
            </w:pPr>
            <w:r>
              <w:rPr>
                <w:lang w:val="en-US" w:eastAsia="zh-CN"/>
              </w:rPr>
              <w:t>minSENS</w:t>
            </w:r>
          </w:p>
        </w:tc>
        <w:tc>
          <w:tcPr>
            <w:tcW w:w="1134" w:type="dxa"/>
            <w:tcBorders>
              <w:top w:val="single" w:sz="4" w:space="0" w:color="auto"/>
              <w:left w:val="single" w:sz="4" w:space="0" w:color="auto"/>
              <w:bottom w:val="single" w:sz="4" w:space="0" w:color="auto"/>
              <w:right w:val="single" w:sz="4" w:space="0" w:color="auto"/>
            </w:tcBorders>
            <w:hideMark/>
          </w:tcPr>
          <w:p w14:paraId="7E80CCF7" w14:textId="77777777" w:rsidR="00D372A5" w:rsidRDefault="00D372A5">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2E442C26" w14:textId="77777777" w:rsidR="00D372A5" w:rsidRDefault="00D372A5">
            <w:pPr>
              <w:pStyle w:val="TAC"/>
              <w:rPr>
                <w:lang w:val="en-US" w:eastAsia="zh-CN"/>
              </w:rPr>
            </w:pPr>
            <w:r>
              <w:rPr>
                <w:lang w:val="en-US" w:eastAsia="zh-CN"/>
              </w:rPr>
              <w:t>minSENS RoAoA</w:t>
            </w:r>
          </w:p>
        </w:tc>
        <w:tc>
          <w:tcPr>
            <w:tcW w:w="992" w:type="dxa"/>
            <w:tcBorders>
              <w:top w:val="single" w:sz="4" w:space="0" w:color="auto"/>
              <w:left w:val="single" w:sz="4" w:space="0" w:color="auto"/>
              <w:bottom w:val="single" w:sz="4" w:space="0" w:color="auto"/>
              <w:right w:val="single" w:sz="4" w:space="0" w:color="auto"/>
            </w:tcBorders>
            <w:hideMark/>
          </w:tcPr>
          <w:p w14:paraId="085E7092"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2A113E73"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43EA9957" w14:textId="5D3B51CF" w:rsidR="00D372A5" w:rsidRDefault="00BC4494">
            <w:pPr>
              <w:pStyle w:val="TAC"/>
              <w:rPr>
                <w:lang w:val="en-US" w:eastAsia="zh-CN"/>
              </w:rPr>
            </w:pPr>
            <w:r>
              <w:rPr>
                <w:lang w:val="en-US" w:eastAsia="zh-CN"/>
              </w:rPr>
              <w:t>M</w:t>
            </w:r>
          </w:p>
        </w:tc>
      </w:tr>
      <w:tr w:rsidR="00D372A5" w14:paraId="21C1B987" w14:textId="1A096DA8"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B2D4B5E" w14:textId="77777777" w:rsidR="00D372A5" w:rsidRDefault="00D372A5">
            <w:pPr>
              <w:pStyle w:val="TAC"/>
              <w:rPr>
                <w:lang w:eastAsia="zh-CN"/>
              </w:rPr>
            </w:pPr>
            <w:r>
              <w:rPr>
                <w:lang w:eastAsia="zh-CN"/>
              </w:rPr>
              <w:t>OTA in-band blocking</w:t>
            </w:r>
          </w:p>
        </w:tc>
        <w:tc>
          <w:tcPr>
            <w:tcW w:w="1134" w:type="dxa"/>
            <w:tcBorders>
              <w:top w:val="single" w:sz="4" w:space="0" w:color="auto"/>
              <w:left w:val="single" w:sz="4" w:space="0" w:color="auto"/>
              <w:bottom w:val="single" w:sz="4" w:space="0" w:color="auto"/>
              <w:right w:val="single" w:sz="4" w:space="0" w:color="auto"/>
            </w:tcBorders>
            <w:hideMark/>
          </w:tcPr>
          <w:p w14:paraId="43B151C1"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049A35A7" w14:textId="77777777" w:rsidR="00D372A5" w:rsidRDefault="00D372A5">
            <w:pPr>
              <w:pStyle w:val="TAC"/>
              <w:rPr>
                <w:lang w:val="en-US" w:eastAsia="zh-CN"/>
              </w:rPr>
            </w:pPr>
            <w:r>
              <w:rPr>
                <w:lang w:val="en-US" w:eastAsia="zh-CN"/>
              </w:rPr>
              <w:t>OTA REFSENS and minSENS</w:t>
            </w:r>
          </w:p>
        </w:tc>
        <w:tc>
          <w:tcPr>
            <w:tcW w:w="1134" w:type="dxa"/>
            <w:tcBorders>
              <w:top w:val="single" w:sz="4" w:space="0" w:color="auto"/>
              <w:left w:val="single" w:sz="4" w:space="0" w:color="auto"/>
              <w:bottom w:val="single" w:sz="4" w:space="0" w:color="auto"/>
              <w:right w:val="single" w:sz="4" w:space="0" w:color="auto"/>
            </w:tcBorders>
            <w:hideMark/>
          </w:tcPr>
          <w:p w14:paraId="2B0907A9" w14:textId="77777777" w:rsidR="00D372A5" w:rsidRDefault="00D372A5">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14779685" w14:textId="77777777" w:rsidR="00D372A5" w:rsidRDefault="00D372A5">
            <w:pPr>
              <w:pStyle w:val="TAC"/>
              <w:rPr>
                <w:lang w:val="en-US" w:eastAsia="zh-CN"/>
              </w:rPr>
            </w:pPr>
            <w:r>
              <w:rPr>
                <w:lang w:val="en-US" w:eastAsia="zh-CN"/>
              </w:rPr>
              <w:t>OTA REFSENS RoAoA and minSENS RoAoA</w:t>
            </w:r>
          </w:p>
        </w:tc>
        <w:tc>
          <w:tcPr>
            <w:tcW w:w="992" w:type="dxa"/>
            <w:tcBorders>
              <w:top w:val="single" w:sz="4" w:space="0" w:color="auto"/>
              <w:left w:val="single" w:sz="4" w:space="0" w:color="auto"/>
              <w:bottom w:val="single" w:sz="4" w:space="0" w:color="auto"/>
              <w:right w:val="single" w:sz="4" w:space="0" w:color="auto"/>
            </w:tcBorders>
            <w:hideMark/>
          </w:tcPr>
          <w:p w14:paraId="4AD621AA"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13D65D30" w14:textId="77777777" w:rsidR="00D372A5" w:rsidRDefault="00D372A5">
            <w:pPr>
              <w:pStyle w:val="TAC"/>
              <w:rPr>
                <w:lang w:val="en-US" w:eastAsia="zh-CN"/>
              </w:rPr>
            </w:pPr>
            <w:r>
              <w:rPr>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6C091B5" w14:textId="47BE59E6" w:rsidR="00D372A5" w:rsidRDefault="00BC4494">
            <w:pPr>
              <w:pStyle w:val="TAC"/>
              <w:rPr>
                <w:lang w:val="en-US" w:eastAsia="zh-CN"/>
              </w:rPr>
            </w:pPr>
            <w:r>
              <w:rPr>
                <w:lang w:val="en-US" w:eastAsia="zh-CN"/>
              </w:rPr>
              <w:t>M</w:t>
            </w:r>
          </w:p>
        </w:tc>
      </w:tr>
      <w:tr w:rsidR="00D372A5" w14:paraId="29FC4088" w14:textId="54A2B820" w:rsidTr="00D372A5">
        <w:trPr>
          <w:cantSplit/>
          <w:jc w:val="center"/>
        </w:trPr>
        <w:tc>
          <w:tcPr>
            <w:tcW w:w="956" w:type="dxa"/>
            <w:tcBorders>
              <w:top w:val="single" w:sz="4" w:space="0" w:color="auto"/>
              <w:left w:val="single" w:sz="4" w:space="0" w:color="auto"/>
              <w:bottom w:val="nil"/>
              <w:right w:val="single" w:sz="4" w:space="0" w:color="auto"/>
            </w:tcBorders>
            <w:hideMark/>
          </w:tcPr>
          <w:p w14:paraId="1FF747A3" w14:textId="77777777" w:rsidR="00D372A5" w:rsidRDefault="00D372A5">
            <w:pPr>
              <w:pStyle w:val="TAC"/>
              <w:rPr>
                <w:lang w:eastAsia="zh-CN"/>
              </w:rPr>
            </w:pPr>
            <w:r>
              <w:rPr>
                <w:lang w:eastAsia="zh-CN"/>
              </w:rPr>
              <w:t>OTA out-of-band blocking</w:t>
            </w:r>
          </w:p>
        </w:tc>
        <w:tc>
          <w:tcPr>
            <w:tcW w:w="1166" w:type="dxa"/>
            <w:tcBorders>
              <w:top w:val="single" w:sz="4" w:space="0" w:color="auto"/>
              <w:left w:val="single" w:sz="4" w:space="0" w:color="auto"/>
              <w:bottom w:val="single" w:sz="4" w:space="0" w:color="auto"/>
              <w:right w:val="single" w:sz="4" w:space="0" w:color="auto"/>
            </w:tcBorders>
            <w:hideMark/>
          </w:tcPr>
          <w:p w14:paraId="6C83F8A7" w14:textId="77777777" w:rsidR="00D372A5" w:rsidRDefault="00D372A5">
            <w:pPr>
              <w:pStyle w:val="TAC"/>
              <w:rPr>
                <w:lang w:eastAsia="zh-CN"/>
              </w:rPr>
            </w:pPr>
            <w:r>
              <w:rPr>
                <w:lang w:eastAsia="zh-CN"/>
              </w:rPr>
              <w:t>General</w:t>
            </w:r>
            <w:r>
              <w:t xml:space="preserve"> requirement</w:t>
            </w:r>
          </w:p>
        </w:tc>
        <w:tc>
          <w:tcPr>
            <w:tcW w:w="1134" w:type="dxa"/>
            <w:tcBorders>
              <w:top w:val="single" w:sz="4" w:space="0" w:color="auto"/>
              <w:left w:val="single" w:sz="4" w:space="0" w:color="auto"/>
              <w:bottom w:val="single" w:sz="4" w:space="0" w:color="auto"/>
              <w:right w:val="single" w:sz="4" w:space="0" w:color="auto"/>
            </w:tcBorders>
            <w:hideMark/>
          </w:tcPr>
          <w:p w14:paraId="1DE7009A"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420ED702" w14:textId="77777777" w:rsidR="00D372A5" w:rsidRDefault="00D372A5">
            <w:pPr>
              <w:pStyle w:val="TAC"/>
              <w:rPr>
                <w:lang w:val="en-US" w:eastAsia="zh-CN"/>
              </w:rPr>
            </w:pPr>
            <w:r>
              <w:rPr>
                <w:lang w:val="en-US" w:eastAsia="zh-CN"/>
              </w:rPr>
              <w:t>minSENS</w:t>
            </w:r>
          </w:p>
        </w:tc>
        <w:tc>
          <w:tcPr>
            <w:tcW w:w="1134" w:type="dxa"/>
            <w:tcBorders>
              <w:top w:val="single" w:sz="4" w:space="0" w:color="auto"/>
              <w:left w:val="single" w:sz="4" w:space="0" w:color="auto"/>
              <w:bottom w:val="single" w:sz="4" w:space="0" w:color="auto"/>
              <w:right w:val="single" w:sz="4" w:space="0" w:color="auto"/>
            </w:tcBorders>
            <w:hideMark/>
          </w:tcPr>
          <w:p w14:paraId="4E5B3102" w14:textId="77777777" w:rsidR="00D372A5" w:rsidRDefault="00D372A5">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1B73E5EE" w14:textId="77777777" w:rsidR="00D372A5" w:rsidRDefault="00D372A5">
            <w:pPr>
              <w:pStyle w:val="TAC"/>
              <w:rPr>
                <w:lang w:val="en-US" w:eastAsia="zh-CN"/>
              </w:rPr>
            </w:pPr>
            <w:r>
              <w:rPr>
                <w:lang w:val="en-US" w:eastAsia="zh-CN"/>
              </w:rPr>
              <w:t>minSENS RoAoA</w:t>
            </w:r>
          </w:p>
        </w:tc>
        <w:tc>
          <w:tcPr>
            <w:tcW w:w="992" w:type="dxa"/>
            <w:tcBorders>
              <w:top w:val="single" w:sz="4" w:space="0" w:color="auto"/>
              <w:left w:val="single" w:sz="4" w:space="0" w:color="auto"/>
              <w:bottom w:val="single" w:sz="4" w:space="0" w:color="auto"/>
              <w:right w:val="single" w:sz="4" w:space="0" w:color="auto"/>
            </w:tcBorders>
            <w:hideMark/>
          </w:tcPr>
          <w:p w14:paraId="4848AAE2"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26D08E9F"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017E88B5" w14:textId="6C8BB561" w:rsidR="00D372A5" w:rsidRDefault="00BC4494">
            <w:pPr>
              <w:pStyle w:val="TAC"/>
              <w:rPr>
                <w:lang w:val="en-US" w:eastAsia="zh-CN"/>
              </w:rPr>
            </w:pPr>
            <w:r>
              <w:rPr>
                <w:lang w:val="en-US" w:eastAsia="zh-CN"/>
              </w:rPr>
              <w:t>M</w:t>
            </w:r>
          </w:p>
        </w:tc>
      </w:tr>
      <w:tr w:rsidR="00D372A5" w14:paraId="1D590762" w14:textId="6E4F3C80" w:rsidTr="00D372A5">
        <w:trPr>
          <w:cantSplit/>
          <w:jc w:val="center"/>
        </w:trPr>
        <w:tc>
          <w:tcPr>
            <w:tcW w:w="956" w:type="dxa"/>
            <w:tcBorders>
              <w:top w:val="nil"/>
              <w:left w:val="single" w:sz="4" w:space="0" w:color="auto"/>
              <w:bottom w:val="single" w:sz="4" w:space="0" w:color="auto"/>
              <w:right w:val="single" w:sz="4" w:space="0" w:color="auto"/>
            </w:tcBorders>
          </w:tcPr>
          <w:p w14:paraId="4D4461EB" w14:textId="77777777" w:rsidR="00D372A5" w:rsidRDefault="00D372A5">
            <w:pPr>
              <w:pStyle w:val="TAC"/>
              <w:rPr>
                <w:lang w:eastAsia="zh-CN"/>
              </w:rPr>
            </w:pPr>
          </w:p>
        </w:tc>
        <w:tc>
          <w:tcPr>
            <w:tcW w:w="1166" w:type="dxa"/>
            <w:tcBorders>
              <w:top w:val="single" w:sz="4" w:space="0" w:color="auto"/>
              <w:left w:val="single" w:sz="4" w:space="0" w:color="auto"/>
              <w:bottom w:val="single" w:sz="4" w:space="0" w:color="auto"/>
              <w:right w:val="single" w:sz="4" w:space="0" w:color="auto"/>
            </w:tcBorders>
            <w:hideMark/>
          </w:tcPr>
          <w:p w14:paraId="536D5D45" w14:textId="77777777" w:rsidR="00D372A5" w:rsidRDefault="00D372A5">
            <w:pPr>
              <w:pStyle w:val="TAC"/>
              <w:rPr>
                <w:lang w:eastAsia="zh-CN"/>
              </w:rPr>
            </w:pPr>
            <w:r>
              <w:rPr>
                <w:lang w:eastAsia="zh-CN"/>
              </w:rPr>
              <w:t>Co-location with other base stations</w:t>
            </w:r>
          </w:p>
        </w:tc>
        <w:tc>
          <w:tcPr>
            <w:tcW w:w="1134" w:type="dxa"/>
            <w:tcBorders>
              <w:top w:val="single" w:sz="4" w:space="0" w:color="auto"/>
              <w:left w:val="single" w:sz="4" w:space="0" w:color="auto"/>
              <w:bottom w:val="single" w:sz="4" w:space="0" w:color="auto"/>
              <w:right w:val="single" w:sz="4" w:space="0" w:color="auto"/>
            </w:tcBorders>
            <w:hideMark/>
          </w:tcPr>
          <w:p w14:paraId="25A0054C" w14:textId="77777777" w:rsidR="00D372A5" w:rsidRDefault="00D372A5">
            <w:pPr>
              <w:pStyle w:val="TAC"/>
              <w:rPr>
                <w:lang w:val="en-US" w:eastAsia="zh-CN"/>
              </w:rPr>
            </w:pPr>
            <w:r>
              <w:rPr>
                <w:lang w:val="en-US" w:eastAsia="zh-CN"/>
              </w:rPr>
              <w:t>Co-location (Note 2)</w:t>
            </w:r>
          </w:p>
        </w:tc>
        <w:tc>
          <w:tcPr>
            <w:tcW w:w="1275" w:type="dxa"/>
            <w:tcBorders>
              <w:top w:val="single" w:sz="4" w:space="0" w:color="auto"/>
              <w:left w:val="single" w:sz="4" w:space="0" w:color="auto"/>
              <w:bottom w:val="single" w:sz="4" w:space="0" w:color="auto"/>
              <w:right w:val="single" w:sz="4" w:space="0" w:color="auto"/>
            </w:tcBorders>
            <w:hideMark/>
          </w:tcPr>
          <w:p w14:paraId="06F7F74D" w14:textId="77777777" w:rsidR="00D372A5" w:rsidRDefault="00D372A5">
            <w:pPr>
              <w:pStyle w:val="TAC"/>
              <w:rPr>
                <w:lang w:val="en-US" w:eastAsia="zh-CN"/>
              </w:rPr>
            </w:pPr>
            <w:r>
              <w:rPr>
                <w:lang w:eastAsia="zh-CN"/>
              </w:rPr>
              <w:t>minSENS</w:t>
            </w:r>
          </w:p>
        </w:tc>
        <w:tc>
          <w:tcPr>
            <w:tcW w:w="1134" w:type="dxa"/>
            <w:tcBorders>
              <w:top w:val="single" w:sz="4" w:space="0" w:color="auto"/>
              <w:left w:val="single" w:sz="4" w:space="0" w:color="auto"/>
              <w:bottom w:val="single" w:sz="4" w:space="0" w:color="auto"/>
              <w:right w:val="single" w:sz="4" w:space="0" w:color="auto"/>
            </w:tcBorders>
            <w:hideMark/>
          </w:tcPr>
          <w:p w14:paraId="71D6EB68" w14:textId="77777777" w:rsidR="00D372A5" w:rsidRDefault="00D372A5">
            <w:pPr>
              <w:pStyle w:val="TAC"/>
              <w:rPr>
                <w:lang w:val="en-US"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5D11FBF3" w14:textId="77777777" w:rsidR="00D372A5" w:rsidRDefault="00D372A5">
            <w:pPr>
              <w:pStyle w:val="TAC"/>
              <w:rPr>
                <w:lang w:val="en-US" w:eastAsia="zh-CN"/>
              </w:rPr>
            </w:pPr>
            <w:r>
              <w:rPr>
                <w:lang w:eastAsia="zh-CN"/>
              </w:rPr>
              <w:t>minSENS RoAoA</w:t>
            </w:r>
          </w:p>
        </w:tc>
        <w:tc>
          <w:tcPr>
            <w:tcW w:w="992" w:type="dxa"/>
            <w:tcBorders>
              <w:top w:val="single" w:sz="4" w:space="0" w:color="auto"/>
              <w:left w:val="single" w:sz="4" w:space="0" w:color="auto"/>
              <w:bottom w:val="single" w:sz="4" w:space="0" w:color="auto"/>
              <w:right w:val="single" w:sz="4" w:space="0" w:color="auto"/>
            </w:tcBorders>
            <w:hideMark/>
          </w:tcPr>
          <w:p w14:paraId="15FB8D32" w14:textId="77777777" w:rsidR="00D372A5" w:rsidRDefault="00D372A5">
            <w:pPr>
              <w:pStyle w:val="TAC"/>
              <w:rPr>
                <w:lang w:val="en-US"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6E646A90"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70D0F5E8" w14:textId="46BA287F" w:rsidR="00D372A5" w:rsidRDefault="00BC4494">
            <w:pPr>
              <w:pStyle w:val="TAC"/>
              <w:rPr>
                <w:lang w:val="en-US" w:eastAsia="zh-CN"/>
              </w:rPr>
            </w:pPr>
            <w:r>
              <w:rPr>
                <w:lang w:val="en-US" w:eastAsia="zh-CN"/>
              </w:rPr>
              <w:t>M</w:t>
            </w:r>
          </w:p>
        </w:tc>
      </w:tr>
      <w:tr w:rsidR="00D372A5" w:rsidRPr="00BC4494" w14:paraId="6FB7A746" w14:textId="1B76B0F5"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B7CF1D2" w14:textId="77777777" w:rsidR="00D372A5" w:rsidRDefault="00D372A5">
            <w:pPr>
              <w:pStyle w:val="TAC"/>
              <w:rPr>
                <w:lang w:eastAsia="zh-CN"/>
              </w:rPr>
            </w:pPr>
            <w:r>
              <w:rPr>
                <w:lang w:eastAsia="zh-CN"/>
              </w:rPr>
              <w:t>OTA receiver spurious emissions</w:t>
            </w:r>
          </w:p>
        </w:tc>
        <w:tc>
          <w:tcPr>
            <w:tcW w:w="1134" w:type="dxa"/>
            <w:tcBorders>
              <w:top w:val="single" w:sz="4" w:space="0" w:color="auto"/>
              <w:left w:val="single" w:sz="4" w:space="0" w:color="auto"/>
              <w:bottom w:val="single" w:sz="4" w:space="0" w:color="auto"/>
              <w:right w:val="single" w:sz="4" w:space="0" w:color="auto"/>
            </w:tcBorders>
            <w:hideMark/>
          </w:tcPr>
          <w:p w14:paraId="0356007A" w14:textId="77777777" w:rsidR="00D372A5" w:rsidRDefault="00D372A5">
            <w:pPr>
              <w:pStyle w:val="TAC"/>
              <w:rPr>
                <w:lang w:val="en-US" w:eastAsia="zh-CN"/>
              </w:rPr>
            </w:pPr>
            <w:r>
              <w:rPr>
                <w:lang w:val="en-US" w:eastAsia="zh-CN"/>
              </w:rPr>
              <w:t>TRP</w:t>
            </w:r>
          </w:p>
        </w:tc>
        <w:tc>
          <w:tcPr>
            <w:tcW w:w="1275" w:type="dxa"/>
            <w:tcBorders>
              <w:top w:val="single" w:sz="4" w:space="0" w:color="auto"/>
              <w:left w:val="single" w:sz="4" w:space="0" w:color="auto"/>
              <w:bottom w:val="single" w:sz="4" w:space="0" w:color="auto"/>
              <w:right w:val="single" w:sz="4" w:space="0" w:color="auto"/>
            </w:tcBorders>
            <w:hideMark/>
          </w:tcPr>
          <w:p w14:paraId="155CED1D" w14:textId="77777777" w:rsidR="00D372A5" w:rsidRDefault="00D372A5">
            <w:pPr>
              <w:pStyle w:val="TAC"/>
              <w:rPr>
                <w:lang w:val="en-US" w:eastAsia="zh-CN"/>
              </w:rPr>
            </w:pPr>
            <w:r>
              <w:rPr>
                <w:lang w:val="en-US" w:eastAsia="zh-CN"/>
              </w:rPr>
              <w:t>See clause 7.7</w:t>
            </w:r>
          </w:p>
        </w:tc>
        <w:tc>
          <w:tcPr>
            <w:tcW w:w="1134" w:type="dxa"/>
            <w:tcBorders>
              <w:top w:val="single" w:sz="4" w:space="0" w:color="auto"/>
              <w:left w:val="single" w:sz="4" w:space="0" w:color="auto"/>
              <w:bottom w:val="single" w:sz="4" w:space="0" w:color="auto"/>
              <w:right w:val="single" w:sz="4" w:space="0" w:color="auto"/>
            </w:tcBorders>
            <w:hideMark/>
          </w:tcPr>
          <w:p w14:paraId="29012C21" w14:textId="77777777" w:rsidR="00D372A5" w:rsidRDefault="00D372A5">
            <w:pPr>
              <w:pStyle w:val="TAC"/>
              <w:rPr>
                <w:lang w:val="en-US" w:eastAsia="zh-CN"/>
              </w:rPr>
            </w:pPr>
            <w:r>
              <w:rPr>
                <w:lang w:val="en-US" w:eastAsia="zh-CN"/>
              </w:rPr>
              <w:t>See clause 7.7</w:t>
            </w:r>
          </w:p>
        </w:tc>
        <w:tc>
          <w:tcPr>
            <w:tcW w:w="1276" w:type="dxa"/>
            <w:tcBorders>
              <w:top w:val="single" w:sz="4" w:space="0" w:color="auto"/>
              <w:left w:val="single" w:sz="4" w:space="0" w:color="auto"/>
              <w:bottom w:val="single" w:sz="4" w:space="0" w:color="auto"/>
              <w:right w:val="single" w:sz="4" w:space="0" w:color="auto"/>
            </w:tcBorders>
            <w:hideMark/>
          </w:tcPr>
          <w:p w14:paraId="2D06C97A" w14:textId="77777777" w:rsidR="00D372A5" w:rsidRDefault="00D372A5">
            <w:pPr>
              <w:pStyle w:val="TAC"/>
              <w:rPr>
                <w:lang w:val="en-US" w:eastAsia="zh-CN"/>
              </w:rPr>
            </w:pPr>
            <w:r>
              <w:rPr>
                <w:lang w:val="en-US"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786C1ED7" w14:textId="77777777" w:rsidR="00D372A5" w:rsidRDefault="00D372A5">
            <w:pPr>
              <w:pStyle w:val="TAC"/>
              <w:rPr>
                <w:lang w:val="en-US" w:eastAsia="zh-CN"/>
              </w:rPr>
            </w:pPr>
            <w:r>
              <w:rPr>
                <w:lang w:val="en-US"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66E80FEB" w14:textId="77777777" w:rsidR="00D372A5" w:rsidRDefault="00D372A5">
            <w:pPr>
              <w:pStyle w:val="TAC"/>
              <w:rPr>
                <w:lang w:val="en-US" w:eastAsia="zh-CN"/>
              </w:rPr>
            </w:pPr>
            <w:r>
              <w:t>See annex I</w:t>
            </w:r>
          </w:p>
        </w:tc>
        <w:tc>
          <w:tcPr>
            <w:tcW w:w="1276" w:type="dxa"/>
            <w:tcBorders>
              <w:top w:val="single" w:sz="4" w:space="0" w:color="auto"/>
              <w:left w:val="single" w:sz="4" w:space="0" w:color="auto"/>
              <w:bottom w:val="single" w:sz="4" w:space="0" w:color="auto"/>
              <w:right w:val="single" w:sz="4" w:space="0" w:color="auto"/>
            </w:tcBorders>
          </w:tcPr>
          <w:p w14:paraId="336F5B3B" w14:textId="2251270E" w:rsidR="00D372A5" w:rsidRDefault="00BC4494">
            <w:pPr>
              <w:pStyle w:val="TAC"/>
            </w:pPr>
            <w:r>
              <w:t>B below Rx signal frequency,</w:t>
            </w:r>
            <w:r>
              <w:br/>
              <w:t xml:space="preserve"> T above Rx signal frequency</w:t>
            </w:r>
          </w:p>
        </w:tc>
      </w:tr>
      <w:tr w:rsidR="00D372A5" w14:paraId="57CAB735" w14:textId="520BB110"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39920C3" w14:textId="77777777" w:rsidR="00D372A5" w:rsidRDefault="00D372A5">
            <w:pPr>
              <w:pStyle w:val="TAC"/>
              <w:rPr>
                <w:lang w:eastAsia="zh-CN"/>
              </w:rPr>
            </w:pPr>
            <w:r>
              <w:rPr>
                <w:lang w:eastAsia="zh-CN"/>
              </w:rPr>
              <w:t>OTA receiver intermodulation</w:t>
            </w:r>
          </w:p>
        </w:tc>
        <w:tc>
          <w:tcPr>
            <w:tcW w:w="1134" w:type="dxa"/>
            <w:tcBorders>
              <w:top w:val="single" w:sz="4" w:space="0" w:color="auto"/>
              <w:left w:val="single" w:sz="4" w:space="0" w:color="auto"/>
              <w:bottom w:val="single" w:sz="4" w:space="0" w:color="auto"/>
              <w:right w:val="single" w:sz="4" w:space="0" w:color="auto"/>
            </w:tcBorders>
            <w:hideMark/>
          </w:tcPr>
          <w:p w14:paraId="548ACE40"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6C175F5D" w14:textId="77777777" w:rsidR="00D372A5" w:rsidRDefault="00D372A5">
            <w:pPr>
              <w:pStyle w:val="TAC"/>
              <w:rPr>
                <w:i/>
                <w:lang w:val="en-US" w:eastAsia="zh-CN"/>
              </w:rPr>
            </w:pPr>
            <w:r>
              <w:rPr>
                <w:lang w:val="en-US" w:eastAsia="zh-CN"/>
              </w:rPr>
              <w:t>OTA REFSENS and minSENS</w:t>
            </w:r>
          </w:p>
        </w:tc>
        <w:tc>
          <w:tcPr>
            <w:tcW w:w="1134" w:type="dxa"/>
            <w:tcBorders>
              <w:top w:val="single" w:sz="4" w:space="0" w:color="auto"/>
              <w:left w:val="single" w:sz="4" w:space="0" w:color="auto"/>
              <w:bottom w:val="single" w:sz="4" w:space="0" w:color="auto"/>
              <w:right w:val="single" w:sz="4" w:space="0" w:color="auto"/>
            </w:tcBorders>
            <w:hideMark/>
          </w:tcPr>
          <w:p w14:paraId="57B26520" w14:textId="77777777" w:rsidR="00D372A5" w:rsidRDefault="00D372A5">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1DE5DA8" w14:textId="77777777" w:rsidR="00D372A5" w:rsidRDefault="00D372A5">
            <w:pPr>
              <w:pStyle w:val="TAC"/>
              <w:rPr>
                <w:lang w:val="en-US" w:eastAsia="zh-CN"/>
              </w:rPr>
            </w:pPr>
            <w:r>
              <w:rPr>
                <w:lang w:val="en-US" w:eastAsia="zh-CN"/>
              </w:rPr>
              <w:t>OTA REFSENS RoAoA and minSENS RoAoA</w:t>
            </w:r>
          </w:p>
        </w:tc>
        <w:tc>
          <w:tcPr>
            <w:tcW w:w="992" w:type="dxa"/>
            <w:tcBorders>
              <w:top w:val="single" w:sz="4" w:space="0" w:color="auto"/>
              <w:left w:val="single" w:sz="4" w:space="0" w:color="auto"/>
              <w:bottom w:val="single" w:sz="4" w:space="0" w:color="auto"/>
              <w:right w:val="single" w:sz="4" w:space="0" w:color="auto"/>
            </w:tcBorders>
            <w:hideMark/>
          </w:tcPr>
          <w:p w14:paraId="7ABBD87C"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136D00F7"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2594895B" w14:textId="18B9A0B9" w:rsidR="00D372A5" w:rsidRDefault="00BC4494">
            <w:pPr>
              <w:pStyle w:val="TAC"/>
              <w:rPr>
                <w:lang w:val="en-US" w:eastAsia="zh-CN"/>
              </w:rPr>
            </w:pPr>
            <w:r>
              <w:rPr>
                <w:lang w:val="en-US" w:eastAsia="zh-CN"/>
              </w:rPr>
              <w:t>M</w:t>
            </w:r>
          </w:p>
        </w:tc>
      </w:tr>
      <w:tr w:rsidR="00D372A5" w14:paraId="4B8C94A0" w14:textId="4E663A08" w:rsidTr="00D372A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6E33DEE" w14:textId="77777777" w:rsidR="00D372A5" w:rsidRDefault="00D372A5">
            <w:pPr>
              <w:pStyle w:val="TAC"/>
              <w:rPr>
                <w:lang w:eastAsia="zh-CN"/>
              </w:rPr>
            </w:pPr>
            <w:r>
              <w:rPr>
                <w:lang w:eastAsia="zh-CN"/>
              </w:rPr>
              <w:t>OTA in-channel selectivity</w:t>
            </w:r>
          </w:p>
        </w:tc>
        <w:tc>
          <w:tcPr>
            <w:tcW w:w="1134" w:type="dxa"/>
            <w:tcBorders>
              <w:top w:val="single" w:sz="4" w:space="0" w:color="auto"/>
              <w:left w:val="single" w:sz="4" w:space="0" w:color="auto"/>
              <w:bottom w:val="single" w:sz="4" w:space="0" w:color="auto"/>
              <w:right w:val="single" w:sz="4" w:space="0" w:color="auto"/>
            </w:tcBorders>
            <w:hideMark/>
          </w:tcPr>
          <w:p w14:paraId="26CB867D" w14:textId="77777777" w:rsidR="00D372A5" w:rsidRDefault="00D372A5">
            <w:pPr>
              <w:pStyle w:val="TAC"/>
              <w:rPr>
                <w:lang w:val="en-US" w:eastAsia="zh-CN"/>
              </w:rPr>
            </w:pPr>
            <w:r>
              <w:rPr>
                <w:lang w:val="en-US" w:eastAsia="zh-CN"/>
              </w:rPr>
              <w:t>Directional</w:t>
            </w:r>
          </w:p>
        </w:tc>
        <w:tc>
          <w:tcPr>
            <w:tcW w:w="1275" w:type="dxa"/>
            <w:tcBorders>
              <w:top w:val="single" w:sz="4" w:space="0" w:color="auto"/>
              <w:left w:val="single" w:sz="4" w:space="0" w:color="auto"/>
              <w:bottom w:val="single" w:sz="4" w:space="0" w:color="auto"/>
              <w:right w:val="single" w:sz="4" w:space="0" w:color="auto"/>
            </w:tcBorders>
            <w:hideMark/>
          </w:tcPr>
          <w:p w14:paraId="68F337A2" w14:textId="77777777" w:rsidR="00D372A5" w:rsidRDefault="00D372A5">
            <w:pPr>
              <w:pStyle w:val="TAC"/>
              <w:rPr>
                <w:lang w:val="en-US" w:eastAsia="zh-CN"/>
              </w:rPr>
            </w:pPr>
            <w:r>
              <w:rPr>
                <w:lang w:val="en-US" w:eastAsia="zh-CN"/>
              </w:rPr>
              <w:t>minSENS</w:t>
            </w:r>
          </w:p>
        </w:tc>
        <w:tc>
          <w:tcPr>
            <w:tcW w:w="1134" w:type="dxa"/>
            <w:tcBorders>
              <w:top w:val="single" w:sz="4" w:space="0" w:color="auto"/>
              <w:left w:val="single" w:sz="4" w:space="0" w:color="auto"/>
              <w:bottom w:val="single" w:sz="4" w:space="0" w:color="auto"/>
              <w:right w:val="single" w:sz="4" w:space="0" w:color="auto"/>
            </w:tcBorders>
            <w:hideMark/>
          </w:tcPr>
          <w:p w14:paraId="55AA33F7" w14:textId="77777777" w:rsidR="00D372A5" w:rsidRDefault="00D372A5">
            <w:pPr>
              <w:pStyle w:val="TAC"/>
              <w:rPr>
                <w:lang w:val="en-US" w:eastAsia="zh-CN"/>
              </w:rPr>
            </w:pPr>
            <w:r>
              <w:rPr>
                <w:lang w:val="en-US" w:eastAsia="zh-CN"/>
              </w:rPr>
              <w:t>OTA REFSENS</w:t>
            </w:r>
          </w:p>
        </w:tc>
        <w:tc>
          <w:tcPr>
            <w:tcW w:w="1276" w:type="dxa"/>
            <w:tcBorders>
              <w:top w:val="single" w:sz="4" w:space="0" w:color="auto"/>
              <w:left w:val="single" w:sz="4" w:space="0" w:color="auto"/>
              <w:bottom w:val="single" w:sz="4" w:space="0" w:color="auto"/>
              <w:right w:val="single" w:sz="4" w:space="0" w:color="auto"/>
            </w:tcBorders>
            <w:hideMark/>
          </w:tcPr>
          <w:p w14:paraId="7D987D11" w14:textId="77777777" w:rsidR="00D372A5" w:rsidRDefault="00D372A5">
            <w:pPr>
              <w:pStyle w:val="TAC"/>
              <w:rPr>
                <w:lang w:val="en-US" w:eastAsia="zh-CN"/>
              </w:rPr>
            </w:pPr>
            <w:r>
              <w:rPr>
                <w:lang w:val="en-US" w:eastAsia="zh-CN"/>
              </w:rPr>
              <w:t>minSENS RoAoA</w:t>
            </w:r>
          </w:p>
        </w:tc>
        <w:tc>
          <w:tcPr>
            <w:tcW w:w="992" w:type="dxa"/>
            <w:tcBorders>
              <w:top w:val="single" w:sz="4" w:space="0" w:color="auto"/>
              <w:left w:val="single" w:sz="4" w:space="0" w:color="auto"/>
              <w:bottom w:val="single" w:sz="4" w:space="0" w:color="auto"/>
              <w:right w:val="single" w:sz="4" w:space="0" w:color="auto"/>
            </w:tcBorders>
            <w:hideMark/>
          </w:tcPr>
          <w:p w14:paraId="5E02FC6B" w14:textId="77777777" w:rsidR="00D372A5" w:rsidRDefault="00D372A5">
            <w:pPr>
              <w:pStyle w:val="TAC"/>
              <w:rPr>
                <w:lang w:val="en-US" w:eastAsia="zh-CN"/>
              </w:rPr>
            </w:pPr>
            <w:r>
              <w:rPr>
                <w:lang w:val="en-US" w:eastAsia="zh-CN"/>
              </w:rPr>
              <w:t>OTA REFSENS RoAoA</w:t>
            </w:r>
          </w:p>
        </w:tc>
        <w:tc>
          <w:tcPr>
            <w:tcW w:w="1276" w:type="dxa"/>
            <w:tcBorders>
              <w:top w:val="single" w:sz="4" w:space="0" w:color="auto"/>
              <w:left w:val="single" w:sz="4" w:space="0" w:color="auto"/>
              <w:bottom w:val="single" w:sz="4" w:space="0" w:color="auto"/>
              <w:right w:val="single" w:sz="4" w:space="0" w:color="auto"/>
            </w:tcBorders>
            <w:hideMark/>
          </w:tcPr>
          <w:p w14:paraId="339A8FD4" w14:textId="77777777" w:rsidR="00D372A5" w:rsidRDefault="00D372A5">
            <w:pPr>
              <w:pStyle w:val="TAC"/>
              <w:rPr>
                <w:lang w:val="en-US" w:eastAsia="zh-CN"/>
              </w:rPr>
            </w:pP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tcPr>
          <w:p w14:paraId="42CD13CE" w14:textId="1CC5D684" w:rsidR="00D372A5" w:rsidRDefault="00B3188D">
            <w:pPr>
              <w:pStyle w:val="TAC"/>
              <w:rPr>
                <w:lang w:val="en-US" w:eastAsia="zh-CN"/>
              </w:rPr>
            </w:pPr>
            <w:r>
              <w:rPr>
                <w:lang w:val="en-US" w:eastAsia="zh-CN"/>
              </w:rPr>
              <w:t>M</w:t>
            </w:r>
          </w:p>
        </w:tc>
      </w:tr>
      <w:tr w:rsidR="00D372A5" w:rsidRPr="00D372A5" w14:paraId="1767C488" w14:textId="507DA9F1" w:rsidTr="00E23E7D">
        <w:trPr>
          <w:cantSplit/>
          <w:jc w:val="center"/>
        </w:trPr>
        <w:tc>
          <w:tcPr>
            <w:tcW w:w="10485" w:type="dxa"/>
            <w:gridSpan w:val="9"/>
            <w:tcBorders>
              <w:top w:val="single" w:sz="4" w:space="0" w:color="auto"/>
              <w:left w:val="single" w:sz="4" w:space="0" w:color="auto"/>
              <w:bottom w:val="single" w:sz="4" w:space="0" w:color="auto"/>
              <w:right w:val="single" w:sz="4" w:space="0" w:color="auto"/>
            </w:tcBorders>
            <w:hideMark/>
          </w:tcPr>
          <w:p w14:paraId="42A119A8" w14:textId="77777777" w:rsidR="00D372A5" w:rsidRDefault="00D372A5">
            <w:pPr>
              <w:pStyle w:val="TAN"/>
              <w:rPr>
                <w:lang w:val="en-US" w:eastAsia="zh-CN"/>
              </w:rPr>
            </w:pPr>
            <w:r>
              <w:rPr>
                <w:rFonts w:eastAsia="SimSun"/>
                <w:lang w:val="en-US"/>
              </w:rPr>
              <w:t>NOTE 1:</w:t>
            </w:r>
            <w:r>
              <w:rPr>
                <w:lang w:val="en-US"/>
              </w:rPr>
              <w:tab/>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7FED4FCC" w14:textId="39621FB1" w:rsidR="00D372A5" w:rsidRDefault="00D372A5">
            <w:pPr>
              <w:pStyle w:val="TAN"/>
              <w:rPr>
                <w:rFonts w:eastAsia="SimSun"/>
                <w:lang w:val="en-US"/>
              </w:rPr>
            </w:pPr>
            <w:r>
              <w:rPr>
                <w:lang w:val="en-US" w:eastAsia="zh-CN"/>
              </w:rPr>
              <w:t>NOTE 2:</w:t>
            </w:r>
            <w:r>
              <w:rPr>
                <w:lang w:val="en-US" w:eastAsia="zh-CN"/>
              </w:rPr>
              <w:tab/>
              <w:t>The compliance direction for co-location blocking is applicable for the wanted signal only but not the interfering signal.</w:t>
            </w:r>
          </w:p>
        </w:tc>
      </w:tr>
    </w:tbl>
    <w:p w14:paraId="02EB5FF7" w14:textId="3B9ADFF1" w:rsidR="00D372A5" w:rsidRDefault="00D372A5" w:rsidP="00D372A5">
      <w:pPr>
        <w:rPr>
          <w:color w:val="000000"/>
          <w:lang w:eastAsia="zh-CN"/>
        </w:rPr>
      </w:pPr>
    </w:p>
    <w:p w14:paraId="02648CA6" w14:textId="2D928531" w:rsidR="007063FD" w:rsidRPr="007063FD" w:rsidRDefault="007063FD" w:rsidP="00D372A5">
      <w:pPr>
        <w:rPr>
          <w:color w:val="000000"/>
          <w:lang w:eastAsia="zh-CN"/>
        </w:rPr>
      </w:pPr>
      <w:r>
        <w:rPr>
          <w:color w:val="000000"/>
          <w:lang w:eastAsia="zh-CN"/>
        </w:rPr>
        <w:t xml:space="preserve">Firstly, means are needed to separate implementations where testing something only for IAB-MT provides information on IAB-DU RF performance or vice versa. Two such cases are identified, either IAB-MT and IAB-DU </w:t>
      </w:r>
      <w:r w:rsidR="00EB0B21">
        <w:rPr>
          <w:color w:val="000000"/>
          <w:lang w:eastAsia="zh-CN"/>
        </w:rPr>
        <w:t>are physically implemented using the exact same RF chains or the implementations are identical i.e. copies of each other. To identify these cases, it is suggested to add manufacturer declarations.</w:t>
      </w:r>
    </w:p>
    <w:p w14:paraId="2D552DFF" w14:textId="1F7B4512" w:rsidR="00B3188D" w:rsidRDefault="007063FD" w:rsidP="00D372A5">
      <w:pPr>
        <w:rPr>
          <w:b/>
          <w:bCs/>
          <w:color w:val="000000"/>
          <w:lang w:eastAsia="zh-CN"/>
        </w:rPr>
      </w:pPr>
      <w:r w:rsidRPr="007063FD">
        <w:rPr>
          <w:b/>
          <w:bCs/>
          <w:color w:val="000000"/>
          <w:lang w:eastAsia="zh-CN"/>
        </w:rPr>
        <w:t xml:space="preserve">Proposal </w:t>
      </w:r>
      <w:r w:rsidR="00EB0B21">
        <w:rPr>
          <w:b/>
          <w:bCs/>
          <w:color w:val="000000"/>
          <w:lang w:eastAsia="zh-CN"/>
        </w:rPr>
        <w:t>2</w:t>
      </w:r>
      <w:r w:rsidRPr="007063FD">
        <w:rPr>
          <w:b/>
          <w:bCs/>
          <w:color w:val="000000"/>
          <w:lang w:eastAsia="zh-CN"/>
        </w:rPr>
        <w:t>: It shall be declared whether RF HW is shared between IAB-MT and IAB-DU.</w:t>
      </w:r>
    </w:p>
    <w:p w14:paraId="2C0320CA" w14:textId="723DCFAD" w:rsidR="007063FD" w:rsidRDefault="007063FD" w:rsidP="00D372A5">
      <w:pPr>
        <w:rPr>
          <w:b/>
          <w:bCs/>
          <w:color w:val="000000"/>
          <w:lang w:eastAsia="zh-CN"/>
        </w:rPr>
      </w:pPr>
      <w:r>
        <w:rPr>
          <w:b/>
          <w:bCs/>
          <w:color w:val="000000"/>
          <w:lang w:eastAsia="zh-CN"/>
        </w:rPr>
        <w:t xml:space="preserve">Proposal </w:t>
      </w:r>
      <w:r w:rsidR="00EB0B21">
        <w:rPr>
          <w:b/>
          <w:bCs/>
          <w:color w:val="000000"/>
          <w:lang w:eastAsia="zh-CN"/>
        </w:rPr>
        <w:t>3</w:t>
      </w:r>
      <w:r>
        <w:rPr>
          <w:b/>
          <w:bCs/>
          <w:color w:val="000000"/>
          <w:lang w:eastAsia="zh-CN"/>
        </w:rPr>
        <w:t xml:space="preserve">: It shall be declared whether RF HW is identical </w:t>
      </w:r>
      <w:r w:rsidR="00EB0B21">
        <w:rPr>
          <w:b/>
          <w:bCs/>
          <w:color w:val="000000"/>
          <w:lang w:eastAsia="zh-CN"/>
        </w:rPr>
        <w:t xml:space="preserve">copy </w:t>
      </w:r>
      <w:r>
        <w:rPr>
          <w:b/>
          <w:bCs/>
          <w:color w:val="000000"/>
          <w:lang w:eastAsia="zh-CN"/>
        </w:rPr>
        <w:t>between IAB-MT and IAB-DU</w:t>
      </w:r>
    </w:p>
    <w:p w14:paraId="56934A81" w14:textId="77777777" w:rsidR="001C23BA" w:rsidRDefault="00EB0B21" w:rsidP="00D372A5">
      <w:pPr>
        <w:rPr>
          <w:color w:val="000000"/>
          <w:lang w:eastAsia="zh-CN"/>
        </w:rPr>
      </w:pPr>
      <w:r>
        <w:rPr>
          <w:color w:val="000000"/>
          <w:lang w:eastAsia="zh-CN"/>
        </w:rPr>
        <w:t xml:space="preserve">For this kind of implementations, when RF channels and test directions are considered, it appears that full test coverage can be reached when the combined tests of IAB-MT and IAB-DU cover the set of gNB test directions and RF channels. This means that when for example ACLR of gNB is verified, it is measured with B and T channel positions. Now for IAB-Nodes corresponding coverage could be reached by testing IAB-DU ACLR in B channel position and IAB-MT ACLR in T channel position. </w:t>
      </w:r>
    </w:p>
    <w:p w14:paraId="2307CD76" w14:textId="4AD4DE82" w:rsidR="00EB0B21" w:rsidRDefault="001C23BA" w:rsidP="00D372A5">
      <w:pPr>
        <w:rPr>
          <w:color w:val="000000"/>
          <w:lang w:eastAsia="zh-CN"/>
        </w:rPr>
      </w:pPr>
      <w:r>
        <w:rPr>
          <w:color w:val="000000"/>
          <w:lang w:eastAsia="zh-CN"/>
        </w:rPr>
        <w:lastRenderedPageBreak/>
        <w:t>Naturally, some further discussion is needed whether this can be applied for all cases. For example, let’s consider a case with local area IAB-MT and local area IAB-DU. IAB-DU ACLR can be 28 dBc while IAB-MT ACLR is 24 dBc. It is questionable if meeting 24 dBc ACLR demonstrates that 28 dBc ACLR can be also met.</w:t>
      </w:r>
    </w:p>
    <w:p w14:paraId="1C378E0E" w14:textId="242E974D" w:rsidR="001C23BA" w:rsidRDefault="001C23BA" w:rsidP="00D372A5">
      <w:pPr>
        <w:rPr>
          <w:b/>
          <w:bCs/>
          <w:color w:val="000000"/>
          <w:lang w:eastAsia="zh-CN"/>
        </w:rPr>
      </w:pPr>
      <w:r w:rsidRPr="001C23BA">
        <w:rPr>
          <w:b/>
          <w:bCs/>
          <w:color w:val="000000"/>
          <w:lang w:eastAsia="zh-CN"/>
        </w:rPr>
        <w:t>Observation 1: RF requirements of IAB-DU and IAB-MT need to be sufficiently similar to apply test reduction.</w:t>
      </w:r>
    </w:p>
    <w:p w14:paraId="2A6F2C75" w14:textId="430AC680" w:rsidR="00DB4AFA" w:rsidRPr="00DB4AFA" w:rsidRDefault="00DB4AFA" w:rsidP="00D372A5">
      <w:pPr>
        <w:rPr>
          <w:color w:val="000000"/>
          <w:lang w:eastAsia="zh-CN"/>
        </w:rPr>
      </w:pPr>
      <w:r w:rsidRPr="00DB4AFA">
        <w:rPr>
          <w:color w:val="000000"/>
          <w:lang w:eastAsia="zh-CN"/>
        </w:rPr>
        <w:t xml:space="preserve">However, there </w:t>
      </w:r>
      <w:r>
        <w:rPr>
          <w:color w:val="000000"/>
          <w:lang w:eastAsia="zh-CN"/>
        </w:rPr>
        <w:t>are many requirements and many IAB class combinations where the requirements are identical. Therefore, it is seen that this principle is useful to consider test reductions. Same principle can apply also for test directions, i.e. out of 5 directions e.g. 3 are tested for IAB-DU and 2 for IAB-MT, and this is considered to provide the full coverage of 5 test directions of IAB-Node.</w:t>
      </w:r>
    </w:p>
    <w:p w14:paraId="3828A7A7" w14:textId="5C116A8C" w:rsidR="001C23BA" w:rsidRDefault="001C23BA" w:rsidP="00D372A5">
      <w:pPr>
        <w:rPr>
          <w:b/>
          <w:bCs/>
          <w:color w:val="000000"/>
          <w:lang w:eastAsia="zh-CN"/>
        </w:rPr>
      </w:pPr>
      <w:r w:rsidRPr="001C23BA">
        <w:rPr>
          <w:b/>
          <w:bCs/>
          <w:color w:val="000000"/>
          <w:lang w:eastAsia="zh-CN"/>
        </w:rPr>
        <w:t xml:space="preserve">Proposal 4: </w:t>
      </w:r>
      <w:r w:rsidRPr="007063FD">
        <w:rPr>
          <w:b/>
          <w:bCs/>
          <w:color w:val="000000"/>
          <w:lang w:eastAsia="zh-CN"/>
        </w:rPr>
        <w:t>For shared</w:t>
      </w:r>
      <w:r>
        <w:rPr>
          <w:b/>
          <w:bCs/>
          <w:color w:val="000000"/>
          <w:lang w:eastAsia="zh-CN"/>
        </w:rPr>
        <w:t xml:space="preserve"> or identical</w:t>
      </w:r>
      <w:r w:rsidRPr="007063FD">
        <w:rPr>
          <w:b/>
          <w:bCs/>
          <w:color w:val="000000"/>
          <w:lang w:eastAsia="zh-CN"/>
        </w:rPr>
        <w:t xml:space="preserve"> RF HW implementations</w:t>
      </w:r>
      <w:r>
        <w:rPr>
          <w:b/>
          <w:bCs/>
          <w:color w:val="000000"/>
          <w:lang w:eastAsia="zh-CN"/>
        </w:rPr>
        <w:t xml:space="preserve"> it is deemed that test coverage is complete when combined set of IAB-DU and IAB-MT RF channel positions and test directions is the same as corresponding RF channel and test direction set of gNB.</w:t>
      </w:r>
    </w:p>
    <w:p w14:paraId="23315C52" w14:textId="3044DE5E" w:rsidR="001C23BA" w:rsidRPr="001C23BA" w:rsidRDefault="001C23BA" w:rsidP="001C23BA">
      <w:pPr>
        <w:pStyle w:val="ListParagraph"/>
        <w:numPr>
          <w:ilvl w:val="0"/>
          <w:numId w:val="15"/>
        </w:numPr>
        <w:ind w:firstLineChars="0"/>
        <w:rPr>
          <w:b/>
          <w:bCs/>
          <w:color w:val="000000"/>
          <w:lang w:eastAsia="zh-CN"/>
        </w:rPr>
      </w:pPr>
      <w:r>
        <w:rPr>
          <w:b/>
          <w:bCs/>
          <w:color w:val="000000"/>
          <w:lang w:eastAsia="zh-CN"/>
        </w:rPr>
        <w:t>FFS for which tests this is applied and what side conditions apply</w:t>
      </w:r>
    </w:p>
    <w:p w14:paraId="30944518" w14:textId="77777777" w:rsidR="00E23E7D" w:rsidRDefault="001C23BA" w:rsidP="00D372A5">
      <w:pPr>
        <w:rPr>
          <w:color w:val="000000"/>
          <w:lang w:eastAsia="zh-CN"/>
        </w:rPr>
      </w:pPr>
      <w:r>
        <w:rPr>
          <w:color w:val="000000"/>
          <w:lang w:eastAsia="zh-CN"/>
        </w:rPr>
        <w:t xml:space="preserve">Furthermore, </w:t>
      </w:r>
      <w:r w:rsidR="00E23E7D">
        <w:rPr>
          <w:color w:val="000000"/>
          <w:lang w:eastAsia="zh-CN"/>
        </w:rPr>
        <w:t xml:space="preserve">there are some requirements where it might not matter at all whether IAB-DU or IAB-MT is tested. For example, if Tx spurious emissions are tested while transmitting CP-OFDM signal, the resulting emissions are expected to be practically identical independent of whether the transmitted data content is UL or DL. There are also cases where the requirement is slightly more demanding for either IAB-MT or IAB-DU. For example, it can be expected that if local area IAB-DU meets 28 dBc ACLR also local area IAB-MT using same RF HW will meet 24 dBc ACLR. </w:t>
      </w:r>
    </w:p>
    <w:p w14:paraId="636BA9C0" w14:textId="2C5C97D0" w:rsidR="001C23BA" w:rsidRDefault="00E23E7D" w:rsidP="00D372A5">
      <w:pPr>
        <w:rPr>
          <w:color w:val="000000"/>
          <w:lang w:eastAsia="zh-CN"/>
        </w:rPr>
      </w:pPr>
      <w:r>
        <w:rPr>
          <w:color w:val="000000"/>
          <w:lang w:eastAsia="zh-CN"/>
        </w:rPr>
        <w:t>For receiver blocking requirements this case appears when the signal levels are the same but IAB-MT uses CP-OFDM interfering signal whereas IAB-DU uses DFT-s-OFDM interferer. As CP-OFDM signal has higher peak-to-average-power ratio, the signal peaks result in higher voltage peaks in the receiver HW, resulting in more challenging test case. Therefore, it is sufficient to test only IAB-MT requirement for shared or identical RF HW implementations in this case.</w:t>
      </w:r>
    </w:p>
    <w:p w14:paraId="396C60BF" w14:textId="6E5B3540" w:rsidR="00E23E7D" w:rsidRPr="00E23E7D" w:rsidRDefault="00E23E7D" w:rsidP="00D372A5">
      <w:pPr>
        <w:rPr>
          <w:b/>
          <w:bCs/>
          <w:color w:val="000000"/>
          <w:lang w:eastAsia="zh-CN"/>
        </w:rPr>
      </w:pPr>
      <w:r w:rsidRPr="00E23E7D">
        <w:rPr>
          <w:b/>
          <w:bCs/>
          <w:color w:val="000000"/>
          <w:lang w:eastAsia="zh-CN"/>
        </w:rPr>
        <w:t>Proposal 5: When it is identified that either IAB-MT or IAB-DU requirement is more demanding, it is sufficient to test only the more demanding requirement for shared or identical RF HW implementations.</w:t>
      </w:r>
    </w:p>
    <w:p w14:paraId="4D316EB3" w14:textId="4ECC01E4" w:rsidR="007063FD" w:rsidRPr="007063FD" w:rsidRDefault="007063FD" w:rsidP="00D372A5">
      <w:pPr>
        <w:rPr>
          <w:b/>
          <w:bCs/>
          <w:color w:val="000000"/>
          <w:lang w:eastAsia="zh-CN"/>
        </w:rPr>
      </w:pPr>
      <w:r w:rsidRPr="007063FD">
        <w:rPr>
          <w:b/>
          <w:bCs/>
          <w:color w:val="000000"/>
          <w:lang w:eastAsia="zh-CN"/>
        </w:rPr>
        <w:t xml:space="preserve">Proposal </w:t>
      </w:r>
      <w:r w:rsidR="00E23E7D">
        <w:rPr>
          <w:b/>
          <w:bCs/>
          <w:color w:val="000000"/>
          <w:lang w:eastAsia="zh-CN"/>
        </w:rPr>
        <w:t>6</w:t>
      </w:r>
      <w:r w:rsidRPr="007063FD">
        <w:rPr>
          <w:b/>
          <w:bCs/>
          <w:color w:val="000000"/>
          <w:lang w:eastAsia="zh-CN"/>
        </w:rPr>
        <w:t>: For shared</w:t>
      </w:r>
      <w:r w:rsidR="00EB0B21">
        <w:rPr>
          <w:b/>
          <w:bCs/>
          <w:color w:val="000000"/>
          <w:lang w:eastAsia="zh-CN"/>
        </w:rPr>
        <w:t xml:space="preserve"> or identical</w:t>
      </w:r>
      <w:r w:rsidRPr="007063FD">
        <w:rPr>
          <w:b/>
          <w:bCs/>
          <w:color w:val="000000"/>
          <w:lang w:eastAsia="zh-CN"/>
        </w:rPr>
        <w:t xml:space="preserve"> RF HW implementations receiver blocker tests (ACS, IBB, Rx IMD) are sufficient to perform only for IAB-MT with CP-OFDM interferer signal</w:t>
      </w:r>
    </w:p>
    <w:p w14:paraId="3A7886CD" w14:textId="573F4241" w:rsidR="0012171E" w:rsidRDefault="00065A7B" w:rsidP="009E2215">
      <w:pPr>
        <w:pStyle w:val="Heading1"/>
        <w:rPr>
          <w:lang w:eastAsia="zh-CN"/>
        </w:rPr>
      </w:pPr>
      <w:r>
        <w:rPr>
          <w:lang w:eastAsia="zh-CN"/>
        </w:rPr>
        <w:t>Conclusion</w:t>
      </w:r>
      <w:r w:rsidR="009E2215">
        <w:rPr>
          <w:lang w:eastAsia="zh-CN"/>
        </w:rPr>
        <w:t xml:space="preserve"> </w:t>
      </w:r>
    </w:p>
    <w:p w14:paraId="065EDCEF" w14:textId="65AE7E80" w:rsidR="009E2215" w:rsidRDefault="00BA1B29" w:rsidP="009E2215">
      <w:pPr>
        <w:rPr>
          <w:lang w:val="sv-SE" w:eastAsia="zh-CN"/>
        </w:rPr>
      </w:pPr>
      <w:r>
        <w:rPr>
          <w:lang w:val="sv-SE" w:eastAsia="zh-CN"/>
        </w:rPr>
        <w:t xml:space="preserve">In this contribution the </w:t>
      </w:r>
      <w:r w:rsidR="00C45663">
        <w:rPr>
          <w:lang w:val="sv-SE" w:eastAsia="zh-CN"/>
        </w:rPr>
        <w:t>test burden and test coverage analysis was provided to enable controlled reduction of test cases for IAB-Nodes</w:t>
      </w:r>
      <w:r>
        <w:rPr>
          <w:lang w:val="sv-SE" w:eastAsia="zh-CN"/>
        </w:rPr>
        <w:t xml:space="preserve">. The following </w:t>
      </w:r>
      <w:r w:rsidR="00E23E7D">
        <w:rPr>
          <w:lang w:val="sv-SE" w:eastAsia="zh-CN"/>
        </w:rPr>
        <w:t xml:space="preserve">observation and </w:t>
      </w:r>
      <w:r>
        <w:rPr>
          <w:lang w:val="sv-SE" w:eastAsia="zh-CN"/>
        </w:rPr>
        <w:t>proposals were made.</w:t>
      </w:r>
    </w:p>
    <w:p w14:paraId="62FC2561" w14:textId="77777777" w:rsidR="00E23E7D" w:rsidRDefault="00E23E7D" w:rsidP="00E23E7D">
      <w:pPr>
        <w:rPr>
          <w:b/>
          <w:bCs/>
          <w:color w:val="000000"/>
          <w:lang w:eastAsia="zh-CN"/>
        </w:rPr>
      </w:pPr>
      <w:r w:rsidRPr="001C23BA">
        <w:rPr>
          <w:b/>
          <w:bCs/>
          <w:color w:val="000000"/>
          <w:lang w:eastAsia="zh-CN"/>
        </w:rPr>
        <w:t>Observation 1: RF requirements of IAB-DU and IAB-MT need to be sufficiently similar to apply test reduction.</w:t>
      </w:r>
    </w:p>
    <w:p w14:paraId="3C3B7702" w14:textId="5A33E604" w:rsidR="00BA1B29" w:rsidRDefault="00BA1B29" w:rsidP="00BA1B29">
      <w:pPr>
        <w:pStyle w:val="BodyText"/>
        <w:rPr>
          <w:b/>
          <w:bCs/>
          <w:lang w:val="en-US" w:eastAsia="zh-CN"/>
        </w:rPr>
      </w:pPr>
      <w:r>
        <w:rPr>
          <w:b/>
          <w:bCs/>
          <w:lang w:val="en-US" w:eastAsia="zh-CN"/>
        </w:rPr>
        <w:t xml:space="preserve">Proposal </w:t>
      </w:r>
      <w:r w:rsidR="00B3188D">
        <w:rPr>
          <w:b/>
          <w:bCs/>
          <w:lang w:val="en-US" w:eastAsia="zh-CN"/>
        </w:rPr>
        <w:t>1</w:t>
      </w:r>
      <w:r>
        <w:rPr>
          <w:b/>
          <w:bCs/>
          <w:lang w:val="en-US" w:eastAsia="zh-CN"/>
        </w:rPr>
        <w:t>: For implementations sharing the same RF hardware between IAB-MT and IAB-DU, amount of duplicated testing shall be minimized when it does not bring added value.</w:t>
      </w:r>
    </w:p>
    <w:p w14:paraId="2D15DAD9" w14:textId="77777777" w:rsidR="00E23E7D" w:rsidRDefault="00E23E7D" w:rsidP="00E23E7D">
      <w:pPr>
        <w:rPr>
          <w:b/>
          <w:bCs/>
          <w:color w:val="000000"/>
          <w:lang w:eastAsia="zh-CN"/>
        </w:rPr>
      </w:pPr>
      <w:r w:rsidRPr="007063FD">
        <w:rPr>
          <w:b/>
          <w:bCs/>
          <w:color w:val="000000"/>
          <w:lang w:eastAsia="zh-CN"/>
        </w:rPr>
        <w:t xml:space="preserve">Proposal </w:t>
      </w:r>
      <w:r>
        <w:rPr>
          <w:b/>
          <w:bCs/>
          <w:color w:val="000000"/>
          <w:lang w:eastAsia="zh-CN"/>
        </w:rPr>
        <w:t>2</w:t>
      </w:r>
      <w:r w:rsidRPr="007063FD">
        <w:rPr>
          <w:b/>
          <w:bCs/>
          <w:color w:val="000000"/>
          <w:lang w:eastAsia="zh-CN"/>
        </w:rPr>
        <w:t>: It shall be declared whether RF HW is shared between IAB-MT and IAB-DU.</w:t>
      </w:r>
    </w:p>
    <w:p w14:paraId="3A798954" w14:textId="3DD456F1" w:rsidR="00E23E7D" w:rsidRDefault="00E23E7D" w:rsidP="00E23E7D">
      <w:pPr>
        <w:rPr>
          <w:b/>
          <w:bCs/>
          <w:color w:val="000000"/>
          <w:lang w:eastAsia="zh-CN"/>
        </w:rPr>
      </w:pPr>
      <w:r>
        <w:rPr>
          <w:b/>
          <w:bCs/>
          <w:color w:val="000000"/>
          <w:lang w:eastAsia="zh-CN"/>
        </w:rPr>
        <w:t>Proposal 3: It shall be declared whether RF HW is identical copy between IAB-MT and IAB-DU</w:t>
      </w:r>
    </w:p>
    <w:p w14:paraId="3A40A971" w14:textId="77777777" w:rsidR="00E23E7D" w:rsidRDefault="00E23E7D" w:rsidP="00E23E7D">
      <w:pPr>
        <w:rPr>
          <w:b/>
          <w:bCs/>
          <w:color w:val="000000"/>
          <w:lang w:eastAsia="zh-CN"/>
        </w:rPr>
      </w:pPr>
      <w:r w:rsidRPr="001C23BA">
        <w:rPr>
          <w:b/>
          <w:bCs/>
          <w:color w:val="000000"/>
          <w:lang w:eastAsia="zh-CN"/>
        </w:rPr>
        <w:t xml:space="preserve">Proposal 4: </w:t>
      </w:r>
      <w:r w:rsidRPr="007063FD">
        <w:rPr>
          <w:b/>
          <w:bCs/>
          <w:color w:val="000000"/>
          <w:lang w:eastAsia="zh-CN"/>
        </w:rPr>
        <w:t>For shared</w:t>
      </w:r>
      <w:r>
        <w:rPr>
          <w:b/>
          <w:bCs/>
          <w:color w:val="000000"/>
          <w:lang w:eastAsia="zh-CN"/>
        </w:rPr>
        <w:t xml:space="preserve"> or identical</w:t>
      </w:r>
      <w:r w:rsidRPr="007063FD">
        <w:rPr>
          <w:b/>
          <w:bCs/>
          <w:color w:val="000000"/>
          <w:lang w:eastAsia="zh-CN"/>
        </w:rPr>
        <w:t xml:space="preserve"> RF HW implementations</w:t>
      </w:r>
      <w:r>
        <w:rPr>
          <w:b/>
          <w:bCs/>
          <w:color w:val="000000"/>
          <w:lang w:eastAsia="zh-CN"/>
        </w:rPr>
        <w:t xml:space="preserve"> it is deemed that test coverage is complete when combined set of IAB-DU and IAB-MT RF channel positions and test directions is the same as corresponding RF channel and test direction set of gNB.</w:t>
      </w:r>
    </w:p>
    <w:p w14:paraId="1618389D" w14:textId="0A4DB1C6" w:rsidR="00E23E7D" w:rsidRPr="00E23E7D" w:rsidRDefault="00E23E7D" w:rsidP="00E23E7D">
      <w:pPr>
        <w:pStyle w:val="ListParagraph"/>
        <w:numPr>
          <w:ilvl w:val="0"/>
          <w:numId w:val="15"/>
        </w:numPr>
        <w:ind w:firstLineChars="0"/>
        <w:rPr>
          <w:b/>
          <w:bCs/>
          <w:color w:val="000000"/>
          <w:lang w:eastAsia="zh-CN"/>
        </w:rPr>
      </w:pPr>
      <w:r>
        <w:rPr>
          <w:b/>
          <w:bCs/>
          <w:color w:val="000000"/>
          <w:lang w:eastAsia="zh-CN"/>
        </w:rPr>
        <w:t>FFS for which tests this is applied and what side conditions apply</w:t>
      </w:r>
    </w:p>
    <w:p w14:paraId="7E20BB16" w14:textId="77777777" w:rsidR="00E23E7D" w:rsidRPr="00E23E7D" w:rsidRDefault="00E23E7D" w:rsidP="00E23E7D">
      <w:pPr>
        <w:rPr>
          <w:b/>
          <w:bCs/>
          <w:color w:val="000000"/>
          <w:lang w:eastAsia="zh-CN"/>
        </w:rPr>
      </w:pPr>
      <w:r w:rsidRPr="00E23E7D">
        <w:rPr>
          <w:b/>
          <w:bCs/>
          <w:color w:val="000000"/>
          <w:lang w:eastAsia="zh-CN"/>
        </w:rPr>
        <w:t>Proposal 5: When it is identified that either IAB-MT or IAB-DU requirement is more demanding, it is sufficient to test only the more demanding requirement for shared or identical RF HW implementations.</w:t>
      </w:r>
    </w:p>
    <w:p w14:paraId="140C0B30" w14:textId="7E32D845" w:rsidR="00E23E7D" w:rsidRPr="00E23E7D" w:rsidRDefault="00E23E7D" w:rsidP="00E23E7D">
      <w:pPr>
        <w:rPr>
          <w:b/>
          <w:bCs/>
          <w:color w:val="000000"/>
          <w:lang w:eastAsia="zh-CN"/>
        </w:rPr>
      </w:pPr>
      <w:r w:rsidRPr="007063FD">
        <w:rPr>
          <w:b/>
          <w:bCs/>
          <w:color w:val="000000"/>
          <w:lang w:eastAsia="zh-CN"/>
        </w:rPr>
        <w:lastRenderedPageBreak/>
        <w:t xml:space="preserve">Proposal </w:t>
      </w:r>
      <w:r>
        <w:rPr>
          <w:b/>
          <w:bCs/>
          <w:color w:val="000000"/>
          <w:lang w:eastAsia="zh-CN"/>
        </w:rPr>
        <w:t>6</w:t>
      </w:r>
      <w:r w:rsidRPr="007063FD">
        <w:rPr>
          <w:b/>
          <w:bCs/>
          <w:color w:val="000000"/>
          <w:lang w:eastAsia="zh-CN"/>
        </w:rPr>
        <w:t>: For shared</w:t>
      </w:r>
      <w:r>
        <w:rPr>
          <w:b/>
          <w:bCs/>
          <w:color w:val="000000"/>
          <w:lang w:eastAsia="zh-CN"/>
        </w:rPr>
        <w:t xml:space="preserve"> or identical</w:t>
      </w:r>
      <w:r w:rsidRPr="007063FD">
        <w:rPr>
          <w:b/>
          <w:bCs/>
          <w:color w:val="000000"/>
          <w:lang w:eastAsia="zh-CN"/>
        </w:rPr>
        <w:t xml:space="preserve"> RF HW implementations receiver blocker tests (ACS, IBB, Rx IMD) are sufficient to perform only for IAB-MT with CP-OFDM interferer signal</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67F5A6DD" w14:textId="1E22C02B" w:rsidR="00065A7B" w:rsidRPr="00065A7B" w:rsidRDefault="00065A7B" w:rsidP="00065A7B">
      <w:pPr>
        <w:rPr>
          <w:lang w:val="en-US" w:eastAsia="ja-JP"/>
        </w:rPr>
      </w:pPr>
      <w:r>
        <w:rPr>
          <w:lang w:val="en-US" w:eastAsia="ja-JP"/>
        </w:rPr>
        <w:t xml:space="preserve">[1] </w:t>
      </w:r>
      <w:r w:rsidR="00C45663">
        <w:rPr>
          <w:lang w:val="en-US" w:eastAsia="ja-JP"/>
        </w:rPr>
        <w:t xml:space="preserve">R4-2017491, </w:t>
      </w:r>
      <w:r w:rsidR="00C45663" w:rsidRPr="00C45663">
        <w:rPr>
          <w:lang w:val="en-US" w:eastAsia="ja-JP"/>
        </w:rPr>
        <w:t>WF on detail aspects on IAB conformance testing, Nokia, Nokia Shanghai Bell</w:t>
      </w:r>
      <w:r w:rsidR="00C45663">
        <w:rPr>
          <w:lang w:val="en-US" w:eastAsia="ja-JP"/>
        </w:rPr>
        <w:t xml:space="preserve"> </w:t>
      </w:r>
    </w:p>
    <w:sectPr w:rsidR="00065A7B" w:rsidRPr="00065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94A8D" w14:textId="77777777" w:rsidR="00D26D03" w:rsidRDefault="00D26D03" w:rsidP="001E365C">
      <w:pPr>
        <w:spacing w:after="0"/>
      </w:pPr>
      <w:r>
        <w:separator/>
      </w:r>
    </w:p>
  </w:endnote>
  <w:endnote w:type="continuationSeparator" w:id="0">
    <w:p w14:paraId="1F0C6156" w14:textId="77777777" w:rsidR="00D26D03" w:rsidRDefault="00D26D03" w:rsidP="001E365C">
      <w:pPr>
        <w:spacing w:after="0"/>
      </w:pPr>
      <w:r>
        <w:continuationSeparator/>
      </w:r>
    </w:p>
  </w:endnote>
  <w:endnote w:type="continuationNotice" w:id="1">
    <w:p w14:paraId="249F7969" w14:textId="77777777" w:rsidR="00D26D03" w:rsidRDefault="00D26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E23E7D" w:rsidRDefault="00E23E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E23E7D" w:rsidRDefault="00E23E7D">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E23E7D" w:rsidRPr="002C23F3" w:rsidRDefault="00E23E7D"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E23E7D" w:rsidRPr="002C23F3" w:rsidRDefault="00E23E7D"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E23E7D" w:rsidRDefault="00E23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AB827" w14:textId="77777777" w:rsidR="00D26D03" w:rsidRDefault="00D26D03" w:rsidP="001E365C">
      <w:pPr>
        <w:spacing w:after="0"/>
      </w:pPr>
      <w:r>
        <w:separator/>
      </w:r>
    </w:p>
  </w:footnote>
  <w:footnote w:type="continuationSeparator" w:id="0">
    <w:p w14:paraId="5F48215C" w14:textId="77777777" w:rsidR="00D26D03" w:rsidRDefault="00D26D03" w:rsidP="001E365C">
      <w:pPr>
        <w:spacing w:after="0"/>
      </w:pPr>
      <w:r>
        <w:continuationSeparator/>
      </w:r>
    </w:p>
  </w:footnote>
  <w:footnote w:type="continuationNotice" w:id="1">
    <w:p w14:paraId="182B6E0C" w14:textId="77777777" w:rsidR="00D26D03" w:rsidRDefault="00D26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E23E7D" w:rsidRDefault="00E23E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E23E7D" w:rsidRDefault="00E23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E23E7D" w:rsidRDefault="00E23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7"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2"/>
  </w:num>
  <w:num w:numId="4">
    <w:abstractNumId w:val="9"/>
  </w:num>
  <w:num w:numId="5">
    <w:abstractNumId w:val="7"/>
  </w:num>
  <w:num w:numId="6">
    <w:abstractNumId w:val="0"/>
  </w:num>
  <w:num w:numId="7">
    <w:abstractNumId w:val="4"/>
  </w:num>
  <w:num w:numId="8">
    <w:abstractNumId w:val="11"/>
  </w:num>
  <w:num w:numId="9">
    <w:abstractNumId w:val="10"/>
  </w:num>
  <w:num w:numId="10">
    <w:abstractNumId w:val="1"/>
  </w:num>
  <w:num w:numId="11">
    <w:abstractNumId w:val="12"/>
  </w:num>
  <w:num w:numId="12">
    <w:abstractNumId w:val="8"/>
  </w:num>
  <w:num w:numId="13">
    <w:abstractNumId w:val="14"/>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1027"/>
    <w:rsid w:val="00017670"/>
    <w:rsid w:val="00020C56"/>
    <w:rsid w:val="00026ACC"/>
    <w:rsid w:val="0003171D"/>
    <w:rsid w:val="00031C1D"/>
    <w:rsid w:val="00031C67"/>
    <w:rsid w:val="00032E8C"/>
    <w:rsid w:val="00035C50"/>
    <w:rsid w:val="00040144"/>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5576E"/>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3558"/>
    <w:rsid w:val="001D3CEC"/>
    <w:rsid w:val="001D7D94"/>
    <w:rsid w:val="001E0A28"/>
    <w:rsid w:val="001E10B3"/>
    <w:rsid w:val="001E365C"/>
    <w:rsid w:val="001E4218"/>
    <w:rsid w:val="001E5A9E"/>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509"/>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60F"/>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5B63"/>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44A0"/>
    <w:rsid w:val="008C47C9"/>
    <w:rsid w:val="008C60E9"/>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12B26"/>
    <w:rsid w:val="00B15CB4"/>
    <w:rsid w:val="00B15ECC"/>
    <w:rsid w:val="00B163F8"/>
    <w:rsid w:val="00B2472D"/>
    <w:rsid w:val="00B24CA0"/>
    <w:rsid w:val="00B2549F"/>
    <w:rsid w:val="00B25F91"/>
    <w:rsid w:val="00B3188D"/>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9D3"/>
    <w:rsid w:val="00BA307F"/>
    <w:rsid w:val="00BA5280"/>
    <w:rsid w:val="00BA6495"/>
    <w:rsid w:val="00BB14F1"/>
    <w:rsid w:val="00BB4718"/>
    <w:rsid w:val="00BB572E"/>
    <w:rsid w:val="00BB6EBC"/>
    <w:rsid w:val="00BB74FD"/>
    <w:rsid w:val="00BC4494"/>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5582"/>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1F6"/>
    <w:rsid w:val="00FC69B4"/>
    <w:rsid w:val="00FD0694"/>
    <w:rsid w:val="00FD25BE"/>
    <w:rsid w:val="00FD2E70"/>
    <w:rsid w:val="00FD7AA7"/>
    <w:rsid w:val="00FE10AA"/>
    <w:rsid w:val="00FE54F4"/>
    <w:rsid w:val="00FE656A"/>
    <w:rsid w:val="00FE669A"/>
    <w:rsid w:val="00FF0664"/>
    <w:rsid w:val="00FF1FCB"/>
    <w:rsid w:val="00FF3A63"/>
    <w:rsid w:val="00FF52D4"/>
    <w:rsid w:val="00FF6AA4"/>
    <w:rsid w:val="00FF6B09"/>
    <w:rsid w:val="56756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384E-9038-4698-A3EB-D85D77120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84F59C-9551-47A5-ABE3-741810A1B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1307</Words>
  <Characters>10589</Characters>
  <Application>Microsoft Office Word</Application>
  <DocSecurity>0</DocSecurity>
  <Lines>88</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7</cp:revision>
  <cp:lastPrinted>2019-04-25T01:09:00Z</cp:lastPrinted>
  <dcterms:created xsi:type="dcterms:W3CDTF">2021-01-10T14:29:00Z</dcterms:created>
  <dcterms:modified xsi:type="dcterms:W3CDTF">2021-01-15T15:28:00Z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